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5A6335A" w14:textId="5312ACB0" w:rsidR="00897446" w:rsidRPr="00C8004E" w:rsidRDefault="00C8004E" w:rsidP="00897446">
      <w:pPr>
        <w:pStyle w:val="StyleTitle"/>
        <w:tabs>
          <w:tab w:val="left" w:pos="0"/>
        </w:tabs>
        <w:rPr>
          <w:rFonts w:ascii="Garamond" w:hAnsi="Garamond"/>
          <w:sz w:val="28"/>
          <w:szCs w:val="28"/>
        </w:rPr>
      </w:pPr>
      <w:bookmarkStart w:id="0" w:name="_GoBack"/>
      <w:r w:rsidRPr="00C8004E">
        <w:rPr>
          <w:rFonts w:ascii="Garamond" w:hAnsi="Garamond"/>
          <w:szCs w:val="24"/>
        </w:rPr>
        <w:t>PELATIHAN LIVING HADIS BAGI SANTRI PONDOK PESANTREN DARUSSALAM PARMERAAN KECAMATAN SIPIONGOT KABUPATEN PADANG LAWAS UTARA SUMATERA UTARA</w:t>
      </w:r>
      <w:bookmarkEnd w:id="0"/>
    </w:p>
    <w:p w14:paraId="06719767" w14:textId="739214FF" w:rsidR="00C8004E" w:rsidRPr="00377A7A" w:rsidRDefault="00C8004E" w:rsidP="00C8004E">
      <w:pPr>
        <w:pStyle w:val="Penulis"/>
        <w:spacing w:before="0" w:after="0"/>
        <w:contextualSpacing/>
        <w:rPr>
          <w:rFonts w:ascii="Garamond" w:hAnsi="Garamond" w:cs="Arial"/>
          <w:bCs/>
          <w:sz w:val="20"/>
          <w:szCs w:val="20"/>
        </w:rPr>
      </w:pPr>
      <w:r w:rsidRPr="00377A7A">
        <w:rPr>
          <w:rFonts w:ascii="Garamond" w:hAnsi="Garamond" w:cs="Arial"/>
          <w:bCs/>
          <w:sz w:val="20"/>
          <w:szCs w:val="20"/>
        </w:rPr>
        <w:t>Ilham Ramadan Siregar</w:t>
      </w:r>
      <w:r w:rsidRPr="00377A7A">
        <w:rPr>
          <w:rFonts w:ascii="Garamond" w:hAnsi="Garamond" w:cs="Arial"/>
          <w:bCs/>
          <w:sz w:val="20"/>
          <w:szCs w:val="20"/>
          <w:vertAlign w:val="superscript"/>
        </w:rPr>
        <w:t>1</w:t>
      </w:r>
      <w:r w:rsidRPr="00377A7A">
        <w:rPr>
          <w:rFonts w:ascii="Garamond" w:eastAsia="Garamond" w:hAnsi="Garamond" w:cs="Garamond"/>
          <w:bCs/>
          <w:sz w:val="20"/>
          <w:szCs w:val="20"/>
          <w:vertAlign w:val="superscript"/>
        </w:rPr>
        <w:t>*</w:t>
      </w:r>
      <w:r w:rsidRPr="00377A7A">
        <w:rPr>
          <w:rFonts w:ascii="Garamond" w:hAnsi="Garamond" w:cs="Arial"/>
          <w:bCs/>
          <w:sz w:val="20"/>
          <w:szCs w:val="20"/>
          <w:lang w:val="id-ID"/>
        </w:rPr>
        <w:t xml:space="preserve">, </w:t>
      </w:r>
      <w:r w:rsidRPr="00377A7A">
        <w:rPr>
          <w:rFonts w:ascii="Garamond" w:hAnsi="Garamond" w:cs="Arial"/>
          <w:bCs/>
          <w:sz w:val="20"/>
          <w:szCs w:val="20"/>
        </w:rPr>
        <w:t>Raja Ritonga</w:t>
      </w:r>
      <w:r w:rsidRPr="00377A7A">
        <w:rPr>
          <w:rFonts w:ascii="Garamond" w:hAnsi="Garamond" w:cs="Arial"/>
          <w:bCs/>
          <w:sz w:val="20"/>
          <w:szCs w:val="20"/>
          <w:vertAlign w:val="superscript"/>
        </w:rPr>
        <w:t>2</w:t>
      </w:r>
      <w:r w:rsidRPr="00377A7A">
        <w:rPr>
          <w:rFonts w:ascii="Garamond" w:hAnsi="Garamond" w:cs="Arial"/>
          <w:bCs/>
          <w:sz w:val="20"/>
          <w:szCs w:val="20"/>
        </w:rPr>
        <w:t>, Asrul Hamid</w:t>
      </w:r>
      <w:r w:rsidRPr="00377A7A">
        <w:rPr>
          <w:rFonts w:ascii="Garamond" w:hAnsi="Garamond" w:cs="Arial"/>
          <w:bCs/>
          <w:sz w:val="20"/>
          <w:szCs w:val="20"/>
          <w:vertAlign w:val="superscript"/>
        </w:rPr>
        <w:t xml:space="preserve">3 </w:t>
      </w:r>
      <w:r w:rsidRPr="00377A7A">
        <w:rPr>
          <w:rFonts w:ascii="Garamond" w:hAnsi="Garamond"/>
          <w:bCs/>
          <w:color w:val="222222"/>
          <w:sz w:val="20"/>
          <w:szCs w:val="20"/>
        </w:rPr>
        <w:t>Akhyar</w:t>
      </w:r>
      <w:r w:rsidRPr="00377A7A">
        <w:rPr>
          <w:rFonts w:ascii="Garamond" w:hAnsi="Garamond"/>
          <w:bCs/>
          <w:color w:val="222222"/>
          <w:sz w:val="20"/>
          <w:szCs w:val="20"/>
          <w:vertAlign w:val="superscript"/>
        </w:rPr>
        <w:t>4</w:t>
      </w:r>
      <w:r w:rsidRPr="00377A7A">
        <w:rPr>
          <w:rFonts w:ascii="Garamond" w:hAnsi="Garamond"/>
          <w:bCs/>
          <w:color w:val="222222"/>
          <w:sz w:val="20"/>
          <w:szCs w:val="20"/>
          <w:lang w:val="id-ID"/>
        </w:rPr>
        <w:t xml:space="preserve">, </w:t>
      </w:r>
      <w:r w:rsidRPr="00377A7A">
        <w:rPr>
          <w:rFonts w:ascii="Garamond" w:hAnsi="Garamond"/>
          <w:bCs/>
          <w:color w:val="222222"/>
          <w:sz w:val="20"/>
          <w:szCs w:val="20"/>
        </w:rPr>
        <w:t>Amiruddin</w:t>
      </w:r>
      <w:r w:rsidRPr="00377A7A">
        <w:rPr>
          <w:rFonts w:ascii="Garamond" w:hAnsi="Garamond"/>
          <w:bCs/>
          <w:color w:val="222222"/>
          <w:sz w:val="20"/>
          <w:szCs w:val="20"/>
          <w:vertAlign w:val="superscript"/>
        </w:rPr>
        <w:t xml:space="preserve"> 5</w:t>
      </w:r>
      <w:r w:rsidRPr="00377A7A">
        <w:rPr>
          <w:rFonts w:ascii="Garamond" w:hAnsi="Garamond"/>
          <w:bCs/>
          <w:color w:val="222222"/>
          <w:sz w:val="20"/>
          <w:szCs w:val="20"/>
          <w:vertAlign w:val="superscript"/>
          <w:lang w:val="id-ID"/>
        </w:rPr>
        <w:t>)</w:t>
      </w:r>
      <w:r w:rsidRPr="00377A7A">
        <w:rPr>
          <w:rFonts w:ascii="Garamond" w:hAnsi="Garamond"/>
          <w:bCs/>
          <w:color w:val="222222"/>
          <w:sz w:val="20"/>
          <w:szCs w:val="20"/>
          <w:lang w:val="id-ID"/>
        </w:rPr>
        <w:t xml:space="preserve">, </w:t>
      </w:r>
      <w:r w:rsidRPr="00377A7A">
        <w:rPr>
          <w:rFonts w:ascii="Garamond" w:hAnsi="Garamond"/>
          <w:bCs/>
          <w:color w:val="222222"/>
          <w:sz w:val="20"/>
          <w:szCs w:val="20"/>
        </w:rPr>
        <w:t xml:space="preserve">Andri Muda Nst </w:t>
      </w:r>
      <w:r w:rsidRPr="00377A7A">
        <w:rPr>
          <w:rFonts w:ascii="Garamond" w:hAnsi="Garamond"/>
          <w:bCs/>
          <w:color w:val="222222"/>
          <w:sz w:val="20"/>
          <w:szCs w:val="20"/>
          <w:vertAlign w:val="superscript"/>
        </w:rPr>
        <w:t>6</w:t>
      </w:r>
      <w:r w:rsidRPr="00377A7A">
        <w:rPr>
          <w:rFonts w:ascii="Garamond" w:hAnsi="Garamond"/>
          <w:bCs/>
          <w:color w:val="222222"/>
          <w:sz w:val="20"/>
          <w:szCs w:val="20"/>
          <w:lang w:val="id-ID"/>
        </w:rPr>
        <w:t xml:space="preserve">, </w:t>
      </w:r>
      <w:r w:rsidRPr="00377A7A">
        <w:rPr>
          <w:rFonts w:ascii="Garamond" w:hAnsi="Garamond"/>
          <w:bCs/>
          <w:color w:val="222222"/>
          <w:sz w:val="20"/>
          <w:szCs w:val="20"/>
        </w:rPr>
        <w:t>Syaipuddin Ritonga</w:t>
      </w:r>
      <w:r w:rsidRPr="00377A7A">
        <w:rPr>
          <w:rFonts w:ascii="Garamond" w:hAnsi="Garamond"/>
          <w:bCs/>
          <w:color w:val="222222"/>
          <w:sz w:val="20"/>
          <w:szCs w:val="20"/>
          <w:vertAlign w:val="superscript"/>
        </w:rPr>
        <w:t xml:space="preserve"> </w:t>
      </w:r>
      <w:bookmarkStart w:id="1" w:name="_Hlk162514170"/>
      <w:r w:rsidR="00377A7A" w:rsidRPr="00377A7A">
        <w:rPr>
          <w:rFonts w:ascii="Garamond" w:hAnsi="Garamond"/>
          <w:bCs/>
          <w:color w:val="222222"/>
          <w:sz w:val="20"/>
          <w:szCs w:val="20"/>
          <w:vertAlign w:val="superscript"/>
        </w:rPr>
        <w:t>7</w:t>
      </w:r>
      <w:bookmarkEnd w:id="1"/>
      <w:r w:rsidR="00377A7A" w:rsidRPr="00377A7A">
        <w:rPr>
          <w:rFonts w:ascii="Garamond" w:hAnsi="Garamond"/>
          <w:bCs/>
          <w:color w:val="222222"/>
          <w:sz w:val="20"/>
          <w:szCs w:val="20"/>
          <w:vertAlign w:val="superscript"/>
        </w:rPr>
        <w:t xml:space="preserve">, </w:t>
      </w:r>
      <w:r w:rsidR="00377A7A" w:rsidRPr="00377A7A">
        <w:rPr>
          <w:rFonts w:ascii="Garamond" w:hAnsi="Garamond"/>
          <w:bCs/>
          <w:color w:val="222222"/>
          <w:sz w:val="20"/>
          <w:szCs w:val="20"/>
        </w:rPr>
        <w:t>S</w:t>
      </w:r>
      <w:r w:rsidR="00F95EA9">
        <w:rPr>
          <w:rFonts w:ascii="Garamond" w:hAnsi="Garamond"/>
          <w:bCs/>
          <w:color w:val="222222"/>
          <w:sz w:val="20"/>
          <w:szCs w:val="20"/>
        </w:rPr>
        <w:t>ri Wahyuni Hasibuan</w:t>
      </w:r>
      <w:r w:rsidR="00377A7A" w:rsidRPr="00377A7A">
        <w:rPr>
          <w:rFonts w:ascii="Garamond" w:hAnsi="Garamond"/>
          <w:bCs/>
          <w:color w:val="222222"/>
          <w:sz w:val="20"/>
          <w:szCs w:val="20"/>
          <w:vertAlign w:val="superscript"/>
        </w:rPr>
        <w:t>8</w:t>
      </w:r>
    </w:p>
    <w:p w14:paraId="4F368470" w14:textId="4ECA102D" w:rsidR="00447541" w:rsidRPr="001179EC" w:rsidRDefault="00447541">
      <w:pPr>
        <w:tabs>
          <w:tab w:val="center" w:pos="4513"/>
          <w:tab w:val="right" w:pos="9026"/>
        </w:tabs>
        <w:spacing w:after="0" w:line="240" w:lineRule="auto"/>
        <w:jc w:val="center"/>
        <w:rPr>
          <w:rFonts w:ascii="Garamond" w:eastAsia="Garamond" w:hAnsi="Garamond" w:cs="Garamond"/>
          <w:b/>
          <w:sz w:val="20"/>
          <w:szCs w:val="20"/>
          <w:vertAlign w:val="superscript"/>
        </w:rPr>
      </w:pPr>
    </w:p>
    <w:p w14:paraId="79839912" w14:textId="77777777" w:rsidR="00447541" w:rsidRPr="001179EC" w:rsidRDefault="00447541">
      <w:pPr>
        <w:spacing w:after="0" w:line="240" w:lineRule="auto"/>
        <w:jc w:val="center"/>
        <w:rPr>
          <w:rFonts w:ascii="Garamond" w:eastAsia="Garamond" w:hAnsi="Garamond" w:cs="Garamond"/>
          <w:b/>
        </w:rPr>
      </w:pPr>
    </w:p>
    <w:p w14:paraId="48944651" w14:textId="24B0F49D" w:rsidR="00447541" w:rsidRPr="001179EC" w:rsidRDefault="003264E8" w:rsidP="00377A7A">
      <w:pPr>
        <w:spacing w:after="0" w:line="240" w:lineRule="auto"/>
        <w:rPr>
          <w:rFonts w:ascii="Garamond" w:eastAsia="Garamond" w:hAnsi="Garamond" w:cs="Garamond"/>
          <w:sz w:val="20"/>
          <w:szCs w:val="20"/>
        </w:rPr>
      </w:pPr>
      <w:r w:rsidRPr="001179EC">
        <w:rPr>
          <w:rFonts w:ascii="Garamond" w:eastAsia="Garamond" w:hAnsi="Garamond" w:cs="Garamond"/>
          <w:sz w:val="20"/>
          <w:szCs w:val="20"/>
          <w:vertAlign w:val="superscript"/>
        </w:rPr>
        <w:t>1*</w:t>
      </w:r>
      <w:r w:rsidR="00C8004E" w:rsidRPr="00C8004E">
        <w:rPr>
          <w:rFonts w:ascii="Garamond" w:hAnsi="Garamond"/>
          <w:color w:val="222222"/>
        </w:rPr>
        <w:t xml:space="preserve"> </w:t>
      </w:r>
      <w:r w:rsidR="00C8004E" w:rsidRPr="00377A7A">
        <w:rPr>
          <w:rFonts w:ascii="Garamond" w:hAnsi="Garamond"/>
          <w:color w:val="222222"/>
          <w:sz w:val="20"/>
          <w:szCs w:val="20"/>
        </w:rPr>
        <w:t>Sekolah Tinggi Agama Islam Negeri Mandailing Natal</w:t>
      </w:r>
      <w:r w:rsidRPr="00377A7A">
        <w:rPr>
          <w:rFonts w:ascii="Garamond" w:eastAsia="Garamond" w:hAnsi="Garamond" w:cs="Garamond"/>
          <w:sz w:val="20"/>
          <w:szCs w:val="20"/>
        </w:rPr>
        <w:t>,</w:t>
      </w:r>
      <w:r w:rsidRPr="001179EC">
        <w:rPr>
          <w:rFonts w:ascii="Garamond" w:eastAsia="Garamond" w:hAnsi="Garamond" w:cs="Garamond"/>
          <w:sz w:val="20"/>
          <w:szCs w:val="20"/>
        </w:rPr>
        <w:t xml:space="preserve"> </w:t>
      </w:r>
      <w:r w:rsidR="00377A7A" w:rsidRPr="00377A7A">
        <w:rPr>
          <w:rFonts w:ascii="Garamond" w:hAnsi="Garamond" w:cs="Arial"/>
          <w:sz w:val="20"/>
          <w:szCs w:val="20"/>
        </w:rPr>
        <w:t>Ilhamramadan@stain-madina.ac.id</w:t>
      </w:r>
    </w:p>
    <w:p w14:paraId="7B5A7826" w14:textId="6C461A31" w:rsidR="00447541" w:rsidRPr="001179EC" w:rsidRDefault="003264E8" w:rsidP="00377A7A">
      <w:pPr>
        <w:spacing w:after="0" w:line="240" w:lineRule="auto"/>
        <w:rPr>
          <w:rFonts w:ascii="Garamond" w:eastAsia="Garamond" w:hAnsi="Garamond" w:cs="Garamond"/>
          <w:sz w:val="20"/>
          <w:szCs w:val="20"/>
        </w:rPr>
      </w:pPr>
      <w:r w:rsidRPr="001179EC">
        <w:rPr>
          <w:rFonts w:ascii="Garamond" w:eastAsia="Garamond" w:hAnsi="Garamond" w:cs="Garamond"/>
          <w:sz w:val="20"/>
          <w:szCs w:val="20"/>
          <w:vertAlign w:val="superscript"/>
        </w:rPr>
        <w:t>2</w:t>
      </w:r>
      <w:r w:rsidRPr="001179EC">
        <w:rPr>
          <w:rFonts w:ascii="Garamond" w:eastAsia="Garamond" w:hAnsi="Garamond" w:cs="Garamond"/>
          <w:sz w:val="20"/>
          <w:szCs w:val="20"/>
        </w:rPr>
        <w:t xml:space="preserve"> </w:t>
      </w:r>
      <w:r w:rsidR="00377A7A" w:rsidRPr="00377A7A">
        <w:rPr>
          <w:rFonts w:ascii="Garamond" w:hAnsi="Garamond"/>
          <w:color w:val="222222"/>
          <w:sz w:val="20"/>
          <w:szCs w:val="20"/>
        </w:rPr>
        <w:t>Sekolah Tinggi Agama Islam Negeri Mandailing Natal</w:t>
      </w:r>
      <w:r w:rsidR="00377A7A" w:rsidRPr="00377A7A">
        <w:rPr>
          <w:rFonts w:ascii="Garamond" w:eastAsia="Garamond" w:hAnsi="Garamond" w:cs="Garamond"/>
          <w:sz w:val="20"/>
          <w:szCs w:val="20"/>
        </w:rPr>
        <w:t>,</w:t>
      </w:r>
      <w:r w:rsidR="00377A7A" w:rsidRPr="001179EC">
        <w:rPr>
          <w:rFonts w:ascii="Garamond" w:eastAsia="Garamond" w:hAnsi="Garamond" w:cs="Garamond"/>
          <w:sz w:val="20"/>
          <w:szCs w:val="20"/>
        </w:rPr>
        <w:t xml:space="preserve"> </w:t>
      </w:r>
      <w:r w:rsidR="00377A7A">
        <w:rPr>
          <w:rFonts w:ascii="Garamond" w:hAnsi="Garamond" w:cs="Arial"/>
          <w:sz w:val="20"/>
          <w:szCs w:val="20"/>
        </w:rPr>
        <w:t>Rajaritonga</w:t>
      </w:r>
      <w:r w:rsidR="00377A7A" w:rsidRPr="00377A7A">
        <w:rPr>
          <w:rFonts w:ascii="Garamond" w:hAnsi="Garamond" w:cs="Arial"/>
          <w:sz w:val="20"/>
          <w:szCs w:val="20"/>
        </w:rPr>
        <w:t>@stain-madina.ac.id</w:t>
      </w:r>
    </w:p>
    <w:p w14:paraId="58C04B21" w14:textId="223FA718" w:rsidR="00447541" w:rsidRDefault="003264E8" w:rsidP="00377A7A">
      <w:pPr>
        <w:spacing w:after="0" w:line="240" w:lineRule="auto"/>
        <w:rPr>
          <w:rFonts w:ascii="Garamond" w:hAnsi="Garamond" w:cs="Arial"/>
          <w:sz w:val="20"/>
          <w:szCs w:val="20"/>
        </w:rPr>
      </w:pPr>
      <w:r w:rsidRPr="001179EC">
        <w:rPr>
          <w:rFonts w:ascii="Garamond" w:eastAsia="Garamond" w:hAnsi="Garamond" w:cs="Garamond"/>
          <w:sz w:val="20"/>
          <w:szCs w:val="20"/>
          <w:vertAlign w:val="superscript"/>
        </w:rPr>
        <w:t>3</w:t>
      </w:r>
      <w:r w:rsidRPr="001179EC">
        <w:rPr>
          <w:rFonts w:ascii="Garamond" w:eastAsia="Garamond" w:hAnsi="Garamond" w:cs="Garamond"/>
          <w:sz w:val="20"/>
          <w:szCs w:val="20"/>
        </w:rPr>
        <w:t xml:space="preserve"> </w:t>
      </w:r>
      <w:r w:rsidR="00377A7A" w:rsidRPr="00377A7A">
        <w:rPr>
          <w:rFonts w:ascii="Garamond" w:hAnsi="Garamond"/>
          <w:color w:val="222222"/>
          <w:sz w:val="20"/>
          <w:szCs w:val="20"/>
        </w:rPr>
        <w:t>Sekolah Tinggi Agama Islam Negeri Mandailing Natal</w:t>
      </w:r>
      <w:r w:rsidR="00377A7A" w:rsidRPr="00377A7A">
        <w:rPr>
          <w:rFonts w:ascii="Garamond" w:eastAsia="Garamond" w:hAnsi="Garamond" w:cs="Garamond"/>
          <w:sz w:val="20"/>
          <w:szCs w:val="20"/>
        </w:rPr>
        <w:t>,</w:t>
      </w:r>
      <w:r w:rsidR="00377A7A" w:rsidRPr="001179EC">
        <w:rPr>
          <w:rFonts w:ascii="Garamond" w:eastAsia="Garamond" w:hAnsi="Garamond" w:cs="Garamond"/>
          <w:sz w:val="20"/>
          <w:szCs w:val="20"/>
        </w:rPr>
        <w:t xml:space="preserve"> </w:t>
      </w:r>
      <w:hyperlink r:id="rId10" w:history="1">
        <w:r w:rsidR="00377A7A" w:rsidRPr="004F0F0E">
          <w:rPr>
            <w:rStyle w:val="Hyperlink"/>
            <w:rFonts w:ascii="Garamond" w:hAnsi="Garamond" w:cs="Arial"/>
            <w:sz w:val="20"/>
            <w:szCs w:val="20"/>
          </w:rPr>
          <w:t>asrulhamid@stain-madina.ac.id</w:t>
        </w:r>
      </w:hyperlink>
    </w:p>
    <w:p w14:paraId="06D48F47" w14:textId="74A762A0" w:rsidR="00377A7A" w:rsidRDefault="00377A7A" w:rsidP="00377A7A">
      <w:pPr>
        <w:spacing w:after="0" w:line="240" w:lineRule="auto"/>
        <w:rPr>
          <w:rFonts w:ascii="Garamond" w:hAnsi="Garamond" w:cs="Arial"/>
          <w:sz w:val="20"/>
          <w:szCs w:val="20"/>
        </w:rPr>
      </w:pPr>
      <w:r>
        <w:rPr>
          <w:rFonts w:ascii="Garamond" w:eastAsia="Garamond" w:hAnsi="Garamond" w:cs="Garamond"/>
          <w:sz w:val="20"/>
          <w:szCs w:val="20"/>
          <w:vertAlign w:val="superscript"/>
        </w:rPr>
        <w:t>4</w:t>
      </w:r>
      <w:r w:rsidRPr="001179EC">
        <w:rPr>
          <w:rFonts w:ascii="Garamond" w:eastAsia="Garamond" w:hAnsi="Garamond" w:cs="Garamond"/>
          <w:sz w:val="20"/>
          <w:szCs w:val="20"/>
        </w:rPr>
        <w:t xml:space="preserve"> </w:t>
      </w:r>
      <w:r w:rsidRPr="00377A7A">
        <w:rPr>
          <w:rFonts w:ascii="Garamond" w:hAnsi="Garamond"/>
          <w:color w:val="222222"/>
          <w:sz w:val="20"/>
          <w:szCs w:val="20"/>
        </w:rPr>
        <w:t>Sekolah Tinggi Agama Islam Negeri Mandailing Natal</w:t>
      </w:r>
      <w:r w:rsidRPr="00377A7A">
        <w:rPr>
          <w:rFonts w:ascii="Garamond" w:eastAsia="Garamond" w:hAnsi="Garamond" w:cs="Garamond"/>
          <w:sz w:val="20"/>
          <w:szCs w:val="20"/>
        </w:rPr>
        <w:t>,</w:t>
      </w:r>
      <w:r w:rsidRPr="001179EC">
        <w:rPr>
          <w:rFonts w:ascii="Garamond" w:eastAsia="Garamond" w:hAnsi="Garamond" w:cs="Garamond"/>
          <w:sz w:val="20"/>
          <w:szCs w:val="20"/>
        </w:rPr>
        <w:t xml:space="preserve"> </w:t>
      </w:r>
      <w:hyperlink r:id="rId11" w:history="1">
        <w:r w:rsidR="007F393B" w:rsidRPr="00F621D1">
          <w:rPr>
            <w:rStyle w:val="Hyperlink"/>
            <w:rFonts w:ascii="Garamond" w:hAnsi="Garamond" w:cs="Arial"/>
            <w:sz w:val="20"/>
            <w:szCs w:val="20"/>
          </w:rPr>
          <w:t>akhyar@stain-madina.ac.id</w:t>
        </w:r>
      </w:hyperlink>
    </w:p>
    <w:p w14:paraId="72945191" w14:textId="2189616B" w:rsidR="00377A7A" w:rsidRDefault="00D11C78" w:rsidP="00377A7A">
      <w:pPr>
        <w:spacing w:after="0" w:line="240" w:lineRule="auto"/>
        <w:rPr>
          <w:rFonts w:ascii="Garamond" w:hAnsi="Garamond" w:cs="Arial"/>
          <w:sz w:val="20"/>
          <w:szCs w:val="20"/>
        </w:rPr>
      </w:pPr>
      <w:r>
        <w:rPr>
          <w:rFonts w:ascii="Garamond" w:eastAsia="Garamond" w:hAnsi="Garamond" w:cs="Garamond"/>
          <w:sz w:val="20"/>
          <w:szCs w:val="20"/>
          <w:vertAlign w:val="superscript"/>
        </w:rPr>
        <w:t>5</w:t>
      </w:r>
      <w:r w:rsidR="00377A7A" w:rsidRPr="001179EC">
        <w:rPr>
          <w:rFonts w:ascii="Garamond" w:eastAsia="Garamond" w:hAnsi="Garamond" w:cs="Garamond"/>
          <w:sz w:val="20"/>
          <w:szCs w:val="20"/>
        </w:rPr>
        <w:t xml:space="preserve"> </w:t>
      </w:r>
      <w:r w:rsidR="00377A7A" w:rsidRPr="00377A7A">
        <w:rPr>
          <w:rFonts w:ascii="Garamond" w:hAnsi="Garamond"/>
          <w:color w:val="222222"/>
          <w:sz w:val="20"/>
          <w:szCs w:val="20"/>
        </w:rPr>
        <w:t>Sekolah Tinggi Agama Islam Negeri Mandailing Natal</w:t>
      </w:r>
      <w:r w:rsidR="00377A7A" w:rsidRPr="00377A7A">
        <w:rPr>
          <w:rFonts w:ascii="Garamond" w:eastAsia="Garamond" w:hAnsi="Garamond" w:cs="Garamond"/>
          <w:sz w:val="20"/>
          <w:szCs w:val="20"/>
        </w:rPr>
        <w:t>,</w:t>
      </w:r>
      <w:r w:rsidR="00377A7A" w:rsidRPr="001179EC">
        <w:rPr>
          <w:rFonts w:ascii="Garamond" w:eastAsia="Garamond" w:hAnsi="Garamond" w:cs="Garamond"/>
          <w:sz w:val="20"/>
          <w:szCs w:val="20"/>
        </w:rPr>
        <w:t xml:space="preserve"> </w:t>
      </w:r>
      <w:hyperlink r:id="rId12" w:history="1">
        <w:r w:rsidR="007F393B" w:rsidRPr="00F621D1">
          <w:rPr>
            <w:rStyle w:val="Hyperlink"/>
            <w:rFonts w:ascii="Garamond" w:hAnsi="Garamond" w:cs="Arial"/>
            <w:sz w:val="20"/>
            <w:szCs w:val="20"/>
          </w:rPr>
          <w:t>amiruddin@stain-madina.ac.id</w:t>
        </w:r>
      </w:hyperlink>
    </w:p>
    <w:p w14:paraId="5242464C" w14:textId="4F69DA3B" w:rsidR="00377A7A" w:rsidRDefault="00377A7A" w:rsidP="00377A7A">
      <w:pPr>
        <w:spacing w:after="0" w:line="240" w:lineRule="auto"/>
        <w:rPr>
          <w:rFonts w:ascii="Garamond" w:hAnsi="Garamond" w:cs="Arial"/>
          <w:sz w:val="20"/>
          <w:szCs w:val="20"/>
        </w:rPr>
      </w:pPr>
      <w:r>
        <w:rPr>
          <w:rFonts w:ascii="Garamond" w:eastAsia="Garamond" w:hAnsi="Garamond" w:cs="Garamond"/>
          <w:sz w:val="20"/>
          <w:szCs w:val="20"/>
          <w:vertAlign w:val="superscript"/>
        </w:rPr>
        <w:t>6</w:t>
      </w:r>
      <w:r w:rsidRPr="00377A7A">
        <w:rPr>
          <w:rFonts w:ascii="Garamond" w:hAnsi="Garamond"/>
          <w:color w:val="222222"/>
          <w:sz w:val="20"/>
          <w:szCs w:val="20"/>
        </w:rPr>
        <w:t>Sekolah Tinggi Agama Islam Negeri Mandailing Natal</w:t>
      </w:r>
      <w:r w:rsidRPr="00377A7A">
        <w:rPr>
          <w:rFonts w:ascii="Garamond" w:eastAsia="Garamond" w:hAnsi="Garamond" w:cs="Garamond"/>
          <w:sz w:val="20"/>
          <w:szCs w:val="20"/>
        </w:rPr>
        <w:t>,</w:t>
      </w:r>
      <w:r w:rsidRPr="001179EC">
        <w:rPr>
          <w:rFonts w:ascii="Garamond" w:eastAsia="Garamond" w:hAnsi="Garamond" w:cs="Garamond"/>
          <w:sz w:val="20"/>
          <w:szCs w:val="20"/>
        </w:rPr>
        <w:t xml:space="preserve"> </w:t>
      </w:r>
      <w:hyperlink r:id="rId13" w:history="1">
        <w:r w:rsidR="007F393B" w:rsidRPr="007F393B">
          <w:t xml:space="preserve"> </w:t>
        </w:r>
        <w:r w:rsidR="007F393B" w:rsidRPr="007F393B">
          <w:rPr>
            <w:rStyle w:val="Hyperlink"/>
            <w:rFonts w:ascii="Garamond" w:hAnsi="Garamond" w:cs="Arial"/>
            <w:sz w:val="20"/>
            <w:szCs w:val="20"/>
          </w:rPr>
          <w:t xml:space="preserve">andrimudanst </w:t>
        </w:r>
        <w:r w:rsidRPr="004F0F0E">
          <w:rPr>
            <w:rStyle w:val="Hyperlink"/>
            <w:rFonts w:ascii="Garamond" w:hAnsi="Garamond" w:cs="Arial"/>
            <w:sz w:val="20"/>
            <w:szCs w:val="20"/>
          </w:rPr>
          <w:t>@stain-madina.ac.id</w:t>
        </w:r>
      </w:hyperlink>
    </w:p>
    <w:p w14:paraId="538FA993" w14:textId="6CA7B2BE" w:rsidR="00377A7A" w:rsidRDefault="00377A7A" w:rsidP="00377A7A">
      <w:pPr>
        <w:spacing w:after="0" w:line="240" w:lineRule="auto"/>
        <w:rPr>
          <w:rFonts w:ascii="Garamond" w:hAnsi="Garamond" w:cs="Arial"/>
          <w:sz w:val="20"/>
          <w:szCs w:val="20"/>
        </w:rPr>
      </w:pPr>
      <w:r>
        <w:rPr>
          <w:rFonts w:ascii="Garamond" w:eastAsia="Garamond" w:hAnsi="Garamond" w:cs="Garamond"/>
          <w:sz w:val="20"/>
          <w:szCs w:val="20"/>
          <w:vertAlign w:val="superscript"/>
        </w:rPr>
        <w:t>7</w:t>
      </w:r>
      <w:r w:rsidRPr="001179EC">
        <w:rPr>
          <w:rFonts w:ascii="Garamond" w:eastAsia="Garamond" w:hAnsi="Garamond" w:cs="Garamond"/>
          <w:sz w:val="20"/>
          <w:szCs w:val="20"/>
        </w:rPr>
        <w:t xml:space="preserve"> </w:t>
      </w:r>
      <w:r w:rsidRPr="00377A7A">
        <w:rPr>
          <w:rFonts w:ascii="Garamond" w:hAnsi="Garamond"/>
          <w:color w:val="222222"/>
          <w:sz w:val="20"/>
          <w:szCs w:val="20"/>
        </w:rPr>
        <w:t>Sekolah Tinggi Agama Islam Negeri Mandailing Natal</w:t>
      </w:r>
      <w:r w:rsidRPr="00377A7A">
        <w:rPr>
          <w:rFonts w:ascii="Garamond" w:eastAsia="Garamond" w:hAnsi="Garamond" w:cs="Garamond"/>
          <w:sz w:val="20"/>
          <w:szCs w:val="20"/>
        </w:rPr>
        <w:t>,</w:t>
      </w:r>
      <w:r w:rsidRPr="001179EC">
        <w:rPr>
          <w:rFonts w:ascii="Garamond" w:eastAsia="Garamond" w:hAnsi="Garamond" w:cs="Garamond"/>
          <w:sz w:val="20"/>
          <w:szCs w:val="20"/>
        </w:rPr>
        <w:t xml:space="preserve"> </w:t>
      </w:r>
      <w:hyperlink r:id="rId14" w:history="1">
        <w:r w:rsidRPr="004F0F0E">
          <w:rPr>
            <w:rStyle w:val="Hyperlink"/>
            <w:rFonts w:ascii="Garamond" w:hAnsi="Garamond" w:cs="Arial"/>
            <w:sz w:val="20"/>
            <w:szCs w:val="20"/>
          </w:rPr>
          <w:t>Syaipuddin@stain-madina.ac.id</w:t>
        </w:r>
      </w:hyperlink>
    </w:p>
    <w:p w14:paraId="5EE79371" w14:textId="1E291922" w:rsidR="00377A7A" w:rsidRDefault="00377A7A" w:rsidP="00377A7A">
      <w:pPr>
        <w:spacing w:after="0" w:line="240" w:lineRule="auto"/>
        <w:rPr>
          <w:rFonts w:ascii="Garamond" w:hAnsi="Garamond" w:cs="Arial"/>
          <w:sz w:val="20"/>
          <w:szCs w:val="20"/>
        </w:rPr>
      </w:pPr>
      <w:r>
        <w:rPr>
          <w:rFonts w:ascii="Garamond" w:eastAsia="Garamond" w:hAnsi="Garamond" w:cs="Garamond"/>
          <w:sz w:val="20"/>
          <w:szCs w:val="20"/>
          <w:vertAlign w:val="superscript"/>
        </w:rPr>
        <w:t>8</w:t>
      </w:r>
      <w:r w:rsidRPr="001179EC">
        <w:rPr>
          <w:rFonts w:ascii="Garamond" w:eastAsia="Garamond" w:hAnsi="Garamond" w:cs="Garamond"/>
          <w:sz w:val="20"/>
          <w:szCs w:val="20"/>
        </w:rPr>
        <w:t xml:space="preserve"> </w:t>
      </w:r>
      <w:r w:rsidRPr="00377A7A">
        <w:rPr>
          <w:rFonts w:ascii="Garamond" w:hAnsi="Garamond"/>
          <w:color w:val="222222"/>
          <w:sz w:val="20"/>
          <w:szCs w:val="20"/>
        </w:rPr>
        <w:t>Sekolah Tinggi Agama Islam Negeri Mandailing Natal</w:t>
      </w:r>
      <w:r w:rsidRPr="00377A7A">
        <w:rPr>
          <w:rFonts w:ascii="Garamond" w:eastAsia="Garamond" w:hAnsi="Garamond" w:cs="Garamond"/>
          <w:sz w:val="20"/>
          <w:szCs w:val="20"/>
        </w:rPr>
        <w:t>,</w:t>
      </w:r>
      <w:r w:rsidRPr="001179EC">
        <w:rPr>
          <w:rFonts w:ascii="Garamond" w:eastAsia="Garamond" w:hAnsi="Garamond" w:cs="Garamond"/>
          <w:sz w:val="20"/>
          <w:szCs w:val="20"/>
        </w:rPr>
        <w:t xml:space="preserve"> </w:t>
      </w:r>
      <w:hyperlink r:id="rId15" w:history="1">
        <w:r w:rsidR="00F95EA9" w:rsidRPr="002E556E">
          <w:rPr>
            <w:rStyle w:val="Hyperlink"/>
            <w:rFonts w:ascii="Garamond" w:hAnsi="Garamond" w:cs="Arial"/>
            <w:sz w:val="20"/>
            <w:szCs w:val="20"/>
          </w:rPr>
          <w:t>Sriwahyunihsb@stain-madina.ac.id</w:t>
        </w:r>
      </w:hyperlink>
    </w:p>
    <w:p w14:paraId="542EE8BF" w14:textId="734CBED6" w:rsidR="00377A7A" w:rsidRDefault="00377A7A" w:rsidP="00377A7A">
      <w:pPr>
        <w:spacing w:after="0" w:line="240" w:lineRule="auto"/>
        <w:jc w:val="center"/>
        <w:rPr>
          <w:rFonts w:ascii="Garamond" w:hAnsi="Garamond" w:cs="Arial"/>
          <w:sz w:val="20"/>
          <w:szCs w:val="20"/>
        </w:rPr>
      </w:pPr>
    </w:p>
    <w:p w14:paraId="6944251D" w14:textId="2EFC697B" w:rsidR="00377A7A" w:rsidRPr="001179EC" w:rsidRDefault="00377A7A">
      <w:pPr>
        <w:spacing w:after="0" w:line="240" w:lineRule="auto"/>
        <w:jc w:val="center"/>
        <w:rPr>
          <w:rFonts w:ascii="Garamond" w:eastAsia="Garamond" w:hAnsi="Garamond" w:cs="Garamond"/>
          <w:sz w:val="20"/>
          <w:szCs w:val="20"/>
        </w:rPr>
      </w:pPr>
    </w:p>
    <w:p w14:paraId="3316168C" w14:textId="77777777" w:rsidR="00447541" w:rsidRPr="001179EC" w:rsidRDefault="00447541">
      <w:pPr>
        <w:spacing w:after="0" w:line="240" w:lineRule="auto"/>
        <w:jc w:val="center"/>
        <w:rPr>
          <w:rFonts w:ascii="Garamond" w:eastAsia="Garamond" w:hAnsi="Garamond" w:cs="Garamond"/>
          <w:b/>
          <w:color w:val="0070C0"/>
        </w:rPr>
      </w:pPr>
    </w:p>
    <w:tbl>
      <w:tblPr>
        <w:tblStyle w:val="a0"/>
        <w:tblW w:w="8721"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2410"/>
        <w:gridCol w:w="6311"/>
      </w:tblGrid>
      <w:tr w:rsidR="00447541" w:rsidRPr="001179EC" w14:paraId="58558B31" w14:textId="77777777" w:rsidTr="005C0821">
        <w:tc>
          <w:tcPr>
            <w:tcW w:w="2410" w:type="dxa"/>
          </w:tcPr>
          <w:p w14:paraId="716BC476" w14:textId="77777777" w:rsidR="00447541" w:rsidRPr="001179EC" w:rsidRDefault="003264E8">
            <w:pPr>
              <w:rPr>
                <w:rFonts w:ascii="Garamond" w:eastAsia="Garamond" w:hAnsi="Garamond" w:cs="Garamond"/>
                <w:sz w:val="20"/>
                <w:szCs w:val="20"/>
              </w:rPr>
            </w:pPr>
            <w:r w:rsidRPr="001179EC">
              <w:rPr>
                <w:rFonts w:ascii="Garamond" w:eastAsia="Garamond" w:hAnsi="Garamond" w:cs="Garamond"/>
                <w:b/>
                <w:sz w:val="20"/>
                <w:szCs w:val="20"/>
              </w:rPr>
              <w:t>ARTICLE INFO</w:t>
            </w:r>
          </w:p>
        </w:tc>
        <w:tc>
          <w:tcPr>
            <w:tcW w:w="6311" w:type="dxa"/>
          </w:tcPr>
          <w:p w14:paraId="4E5CC745" w14:textId="0A31ADD6" w:rsidR="00447541" w:rsidRPr="001179EC" w:rsidRDefault="003264E8">
            <w:pPr>
              <w:jc w:val="center"/>
              <w:rPr>
                <w:rFonts w:ascii="Garamond" w:eastAsia="Garamond" w:hAnsi="Garamond" w:cs="Garamond"/>
                <w:sz w:val="20"/>
                <w:szCs w:val="20"/>
              </w:rPr>
            </w:pPr>
            <w:r w:rsidRPr="001179EC">
              <w:rPr>
                <w:rFonts w:ascii="Garamond" w:eastAsia="Garamond" w:hAnsi="Garamond" w:cs="Garamond"/>
                <w:b/>
                <w:sz w:val="20"/>
                <w:szCs w:val="20"/>
              </w:rPr>
              <w:t>ABSTRACT</w:t>
            </w:r>
          </w:p>
        </w:tc>
      </w:tr>
      <w:tr w:rsidR="00447541" w:rsidRPr="001179EC" w14:paraId="17915FCD" w14:textId="77777777" w:rsidTr="005C0821">
        <w:tc>
          <w:tcPr>
            <w:tcW w:w="2410" w:type="dxa"/>
          </w:tcPr>
          <w:p w14:paraId="64C9AA92" w14:textId="77777777" w:rsidR="00447541" w:rsidRPr="001179EC" w:rsidRDefault="003264E8">
            <w:pPr>
              <w:rPr>
                <w:rFonts w:ascii="Garamond" w:eastAsia="Garamond" w:hAnsi="Garamond" w:cs="Garamond"/>
                <w:b/>
                <w:sz w:val="20"/>
                <w:szCs w:val="20"/>
              </w:rPr>
            </w:pPr>
            <w:r w:rsidRPr="001179EC">
              <w:rPr>
                <w:rFonts w:ascii="Garamond" w:eastAsia="Garamond" w:hAnsi="Garamond" w:cs="Garamond"/>
                <w:b/>
                <w:sz w:val="20"/>
                <w:szCs w:val="20"/>
              </w:rPr>
              <w:t>Article History:</w:t>
            </w:r>
          </w:p>
          <w:p w14:paraId="27A17FBA" w14:textId="087E389E" w:rsidR="00447541" w:rsidRPr="001179EC" w:rsidRDefault="003264E8">
            <w:pPr>
              <w:rPr>
                <w:rFonts w:ascii="Garamond" w:eastAsia="Garamond" w:hAnsi="Garamond" w:cs="Garamond"/>
                <w:sz w:val="20"/>
                <w:szCs w:val="20"/>
              </w:rPr>
            </w:pPr>
            <w:r w:rsidRPr="001179EC">
              <w:rPr>
                <w:rFonts w:ascii="Garamond" w:eastAsia="Garamond" w:hAnsi="Garamond" w:cs="Garamond"/>
                <w:sz w:val="20"/>
                <w:szCs w:val="20"/>
              </w:rPr>
              <w:t>Recieved : 01-Mei-202</w:t>
            </w:r>
            <w:r w:rsidR="00D11C78">
              <w:rPr>
                <w:rFonts w:ascii="Garamond" w:eastAsia="Garamond" w:hAnsi="Garamond" w:cs="Garamond"/>
                <w:sz w:val="20"/>
                <w:szCs w:val="20"/>
              </w:rPr>
              <w:t>4</w:t>
            </w:r>
          </w:p>
          <w:p w14:paraId="79ADD07E" w14:textId="0202C4F0" w:rsidR="00447541" w:rsidRPr="001179EC" w:rsidRDefault="003264E8">
            <w:pPr>
              <w:rPr>
                <w:rFonts w:ascii="Garamond" w:eastAsia="Garamond" w:hAnsi="Garamond" w:cs="Garamond"/>
                <w:sz w:val="20"/>
                <w:szCs w:val="20"/>
              </w:rPr>
            </w:pPr>
            <w:r w:rsidRPr="001179EC">
              <w:rPr>
                <w:rFonts w:ascii="Garamond" w:eastAsia="Garamond" w:hAnsi="Garamond" w:cs="Garamond"/>
                <w:sz w:val="20"/>
                <w:szCs w:val="20"/>
              </w:rPr>
              <w:t>Revised</w:t>
            </w:r>
            <w:r w:rsidRPr="001179EC">
              <w:rPr>
                <w:rFonts w:ascii="Garamond" w:eastAsia="Garamond" w:hAnsi="Garamond" w:cs="Garamond"/>
                <w:b/>
                <w:i/>
                <w:sz w:val="20"/>
                <w:szCs w:val="20"/>
              </w:rPr>
              <w:t xml:space="preserve"> </w:t>
            </w:r>
            <w:r w:rsidRPr="001179EC">
              <w:rPr>
                <w:rFonts w:ascii="Garamond" w:eastAsia="Garamond" w:hAnsi="Garamond" w:cs="Garamond"/>
                <w:sz w:val="20"/>
                <w:szCs w:val="20"/>
              </w:rPr>
              <w:t>: 20-Mei-202</w:t>
            </w:r>
            <w:r w:rsidR="00D11C78">
              <w:rPr>
                <w:rFonts w:ascii="Garamond" w:eastAsia="Garamond" w:hAnsi="Garamond" w:cs="Garamond"/>
                <w:sz w:val="20"/>
                <w:szCs w:val="20"/>
              </w:rPr>
              <w:t>4</w:t>
            </w:r>
          </w:p>
          <w:p w14:paraId="1C246E62" w14:textId="0DC24A86" w:rsidR="00447541" w:rsidRPr="001179EC" w:rsidRDefault="003264E8">
            <w:pPr>
              <w:rPr>
                <w:rFonts w:ascii="Garamond" w:eastAsia="Garamond" w:hAnsi="Garamond" w:cs="Garamond"/>
                <w:sz w:val="20"/>
                <w:szCs w:val="20"/>
              </w:rPr>
            </w:pPr>
            <w:r w:rsidRPr="001179EC">
              <w:rPr>
                <w:rFonts w:ascii="Garamond" w:eastAsia="Garamond" w:hAnsi="Garamond" w:cs="Garamond"/>
                <w:sz w:val="20"/>
                <w:szCs w:val="20"/>
              </w:rPr>
              <w:t>Accepted : 20 –Juni -202</w:t>
            </w:r>
            <w:r w:rsidR="00D11C78">
              <w:rPr>
                <w:rFonts w:ascii="Garamond" w:eastAsia="Garamond" w:hAnsi="Garamond" w:cs="Garamond"/>
                <w:sz w:val="20"/>
                <w:szCs w:val="20"/>
              </w:rPr>
              <w:t>4</w:t>
            </w:r>
          </w:p>
          <w:p w14:paraId="3CAB5BC6" w14:textId="77777777" w:rsidR="00447541" w:rsidRPr="001179EC" w:rsidRDefault="00447541">
            <w:pPr>
              <w:rPr>
                <w:rFonts w:ascii="Garamond" w:eastAsia="Garamond" w:hAnsi="Garamond" w:cs="Garamond"/>
                <w:sz w:val="20"/>
                <w:szCs w:val="20"/>
              </w:rPr>
            </w:pPr>
          </w:p>
          <w:p w14:paraId="14ECA149" w14:textId="77777777" w:rsidR="00447541" w:rsidRPr="001179EC" w:rsidRDefault="00447541">
            <w:pPr>
              <w:rPr>
                <w:rFonts w:ascii="Garamond" w:eastAsia="Garamond" w:hAnsi="Garamond" w:cs="Garamond"/>
                <w:sz w:val="20"/>
                <w:szCs w:val="20"/>
              </w:rPr>
            </w:pPr>
          </w:p>
          <w:p w14:paraId="54F425A4" w14:textId="77777777" w:rsidR="00447541" w:rsidRPr="001179EC" w:rsidRDefault="00447541">
            <w:pPr>
              <w:rPr>
                <w:rFonts w:ascii="Garamond" w:eastAsia="Garamond" w:hAnsi="Garamond" w:cs="Garamond"/>
                <w:sz w:val="20"/>
                <w:szCs w:val="20"/>
              </w:rPr>
            </w:pPr>
          </w:p>
          <w:p w14:paraId="3554E04B" w14:textId="77777777" w:rsidR="00447541" w:rsidRPr="001179EC" w:rsidRDefault="003264E8">
            <w:pPr>
              <w:rPr>
                <w:rFonts w:ascii="Garamond" w:eastAsia="Garamond" w:hAnsi="Garamond" w:cs="Garamond"/>
                <w:b/>
                <w:sz w:val="20"/>
                <w:szCs w:val="20"/>
              </w:rPr>
            </w:pPr>
            <w:r w:rsidRPr="001179EC">
              <w:rPr>
                <w:rFonts w:ascii="Garamond" w:eastAsia="Garamond" w:hAnsi="Garamond" w:cs="Garamond"/>
                <w:b/>
                <w:sz w:val="20"/>
                <w:szCs w:val="20"/>
              </w:rPr>
              <w:t xml:space="preserve">Keyword: </w:t>
            </w:r>
          </w:p>
          <w:p w14:paraId="142D5D50" w14:textId="5608C1FC" w:rsidR="00447541" w:rsidRPr="001179EC" w:rsidRDefault="00D11C78">
            <w:pPr>
              <w:rPr>
                <w:rFonts w:ascii="Garamond" w:eastAsia="Garamond" w:hAnsi="Garamond" w:cs="Garamond"/>
                <w:sz w:val="20"/>
                <w:szCs w:val="20"/>
              </w:rPr>
            </w:pPr>
            <w:r>
              <w:rPr>
                <w:rFonts w:ascii="Garamond" w:eastAsia="Garamond" w:hAnsi="Garamond" w:cs="Garamond"/>
                <w:sz w:val="20"/>
                <w:szCs w:val="20"/>
              </w:rPr>
              <w:t>Living Hadith</w:t>
            </w:r>
            <w:r w:rsidR="003264E8" w:rsidRPr="001179EC">
              <w:rPr>
                <w:rFonts w:ascii="Garamond" w:eastAsia="Garamond" w:hAnsi="Garamond" w:cs="Garamond"/>
                <w:sz w:val="20"/>
                <w:szCs w:val="20"/>
              </w:rPr>
              <w:t>;</w:t>
            </w:r>
          </w:p>
          <w:p w14:paraId="2B618527" w14:textId="6C71C5B1" w:rsidR="00447541" w:rsidRDefault="00D11C78">
            <w:pPr>
              <w:rPr>
                <w:rFonts w:ascii="Garamond" w:eastAsia="Garamond" w:hAnsi="Garamond" w:cs="Garamond"/>
                <w:sz w:val="20"/>
                <w:szCs w:val="20"/>
              </w:rPr>
            </w:pPr>
            <w:r>
              <w:rPr>
                <w:rFonts w:ascii="Garamond" w:eastAsia="Garamond" w:hAnsi="Garamond" w:cs="Garamond"/>
                <w:sz w:val="20"/>
                <w:szCs w:val="20"/>
              </w:rPr>
              <w:t>S</w:t>
            </w:r>
            <w:r w:rsidR="00095A18">
              <w:rPr>
                <w:rFonts w:ascii="Garamond" w:eastAsia="Garamond" w:hAnsi="Garamond" w:cs="Garamond"/>
                <w:sz w:val="20"/>
                <w:szCs w:val="20"/>
              </w:rPr>
              <w:t>tudents</w:t>
            </w:r>
            <w:r>
              <w:rPr>
                <w:rFonts w:ascii="Garamond" w:eastAsia="Garamond" w:hAnsi="Garamond" w:cs="Garamond"/>
                <w:sz w:val="20"/>
                <w:szCs w:val="20"/>
              </w:rPr>
              <w:t>i</w:t>
            </w:r>
            <w:r w:rsidR="003264E8" w:rsidRPr="001179EC">
              <w:rPr>
                <w:rFonts w:ascii="Garamond" w:eastAsia="Garamond" w:hAnsi="Garamond" w:cs="Garamond"/>
                <w:sz w:val="20"/>
                <w:szCs w:val="20"/>
              </w:rPr>
              <w:t>;</w:t>
            </w:r>
          </w:p>
          <w:p w14:paraId="6728A4BF" w14:textId="5390C9A7" w:rsidR="00D11C78" w:rsidRPr="001179EC" w:rsidRDefault="00095A18">
            <w:pPr>
              <w:rPr>
                <w:rFonts w:ascii="Garamond" w:eastAsia="Garamond" w:hAnsi="Garamond" w:cs="Garamond"/>
                <w:sz w:val="20"/>
                <w:szCs w:val="20"/>
              </w:rPr>
            </w:pPr>
            <w:r>
              <w:rPr>
                <w:rFonts w:ascii="Garamond" w:eastAsia="Garamond" w:hAnsi="Garamond" w:cs="Garamond"/>
                <w:sz w:val="20"/>
                <w:szCs w:val="20"/>
              </w:rPr>
              <w:t>Training</w:t>
            </w:r>
            <w:r w:rsidR="00D11C78">
              <w:rPr>
                <w:rFonts w:ascii="Garamond" w:eastAsia="Garamond" w:hAnsi="Garamond" w:cs="Garamond"/>
                <w:sz w:val="20"/>
                <w:szCs w:val="20"/>
              </w:rPr>
              <w:t>;</w:t>
            </w:r>
          </w:p>
          <w:p w14:paraId="573E00C2" w14:textId="5BBABBA3" w:rsidR="00447541" w:rsidRPr="001179EC" w:rsidRDefault="00D11C78">
            <w:pPr>
              <w:rPr>
                <w:rFonts w:ascii="Garamond" w:eastAsia="Garamond" w:hAnsi="Garamond" w:cs="Garamond"/>
                <w:sz w:val="20"/>
                <w:szCs w:val="20"/>
              </w:rPr>
            </w:pPr>
            <w:r>
              <w:rPr>
                <w:rFonts w:ascii="Garamond" w:eastAsia="Garamond" w:hAnsi="Garamond" w:cs="Garamond"/>
                <w:sz w:val="20"/>
                <w:szCs w:val="20"/>
              </w:rPr>
              <w:t>Darussalam</w:t>
            </w:r>
            <w:r w:rsidR="003264E8" w:rsidRPr="001179EC">
              <w:rPr>
                <w:rFonts w:ascii="Garamond" w:eastAsia="Garamond" w:hAnsi="Garamond" w:cs="Garamond"/>
                <w:sz w:val="20"/>
                <w:szCs w:val="20"/>
              </w:rPr>
              <w:t>.</w:t>
            </w:r>
          </w:p>
          <w:p w14:paraId="00AFF948" w14:textId="58B426F0" w:rsidR="00447541" w:rsidRPr="001179EC" w:rsidRDefault="00447541">
            <w:pPr>
              <w:rPr>
                <w:rFonts w:ascii="Garamond" w:eastAsia="Garamond" w:hAnsi="Garamond" w:cs="Garamond"/>
                <w:sz w:val="20"/>
                <w:szCs w:val="20"/>
              </w:rPr>
            </w:pPr>
          </w:p>
        </w:tc>
        <w:tc>
          <w:tcPr>
            <w:tcW w:w="6311" w:type="dxa"/>
          </w:tcPr>
          <w:p w14:paraId="79FAFAB9" w14:textId="612BFD63" w:rsidR="008A0019" w:rsidRPr="00D11C78" w:rsidRDefault="00D11C78" w:rsidP="008A0019">
            <w:pPr>
              <w:tabs>
                <w:tab w:val="left" w:pos="0"/>
              </w:tabs>
              <w:jc w:val="both"/>
              <w:rPr>
                <w:rFonts w:ascii="Garamond" w:hAnsi="Garamond"/>
                <w:i/>
                <w:sz w:val="20"/>
                <w:szCs w:val="20"/>
                <w:lang w:val="id-ID"/>
              </w:rPr>
            </w:pPr>
            <w:r w:rsidRPr="00D11C78">
              <w:rPr>
                <w:rFonts w:ascii="Garamond" w:hAnsi="Garamond"/>
                <w:i/>
                <w:iCs/>
                <w:sz w:val="20"/>
                <w:szCs w:val="20"/>
                <w:lang/>
              </w:rPr>
              <w:t>Living Hadith is a concept in Islam that has an important role as a source of inspiration in everyday life. This concept refers to Islamic teachings that are alive and relevant to the context of society. The application of Living Hadith can help students to overcome daily life problems and provide guidance in behavior. Therefore, a better understanding of the concept of Living Hadith needs to be improved among students. This training aims to help participants instill students' understanding of living hadith studies. This training activity was carried out at the Darussalam Parmeraan Islamic boarding school located in Parmeraan Village, Sipiongot District, North Padang Lawas Regency, North Sumatera. The research method used is to conduct a pre-test at the beginning of the training, followed by presentation activities, and discussions on understanding living hadith. Then continued with questions and answers continued with evaluation through post-test activities. The results of the service show that students of the Darussalam Parmeraan Islamic boarding school need to understand that Living Hadith is a relevant Islamic teaching to be applied in the context of modern society. A better understanding of Living Hadith can help students in solving daily life problems and provide guidance in behaving in accordance with Islamic teachings.</w:t>
            </w:r>
          </w:p>
          <w:p w14:paraId="2C71748F" w14:textId="1246B6A2" w:rsidR="00447541" w:rsidRPr="001179EC" w:rsidRDefault="008A0019">
            <w:pPr>
              <w:rPr>
                <w:rFonts w:ascii="Garamond" w:eastAsia="Garamond" w:hAnsi="Garamond" w:cs="Garamond"/>
                <w:sz w:val="20"/>
                <w:szCs w:val="20"/>
              </w:rPr>
            </w:pPr>
            <w:r w:rsidRPr="001179EC">
              <w:rPr>
                <w:rFonts w:ascii="Garamond" w:eastAsia="Garamond" w:hAnsi="Garamond" w:cs="Garamond"/>
                <w:color w:val="548DD4"/>
                <w:sz w:val="20"/>
                <w:szCs w:val="20"/>
              </w:rPr>
              <w:t xml:space="preserve"> </w:t>
            </w:r>
          </w:p>
        </w:tc>
      </w:tr>
      <w:tr w:rsidR="00447541" w:rsidRPr="001179EC" w14:paraId="0A24F994" w14:textId="77777777" w:rsidTr="005C0821">
        <w:tc>
          <w:tcPr>
            <w:tcW w:w="2410" w:type="dxa"/>
          </w:tcPr>
          <w:p w14:paraId="3F150ABF" w14:textId="77777777" w:rsidR="00447541" w:rsidRPr="001179EC" w:rsidRDefault="00447541">
            <w:pPr>
              <w:rPr>
                <w:rFonts w:ascii="Garamond" w:eastAsia="Garamond" w:hAnsi="Garamond" w:cs="Garamond"/>
                <w:sz w:val="20"/>
                <w:szCs w:val="20"/>
              </w:rPr>
            </w:pPr>
          </w:p>
        </w:tc>
        <w:tc>
          <w:tcPr>
            <w:tcW w:w="6311" w:type="dxa"/>
          </w:tcPr>
          <w:p w14:paraId="254A21F9" w14:textId="77777777" w:rsidR="00447541" w:rsidRPr="001179EC" w:rsidRDefault="00447541">
            <w:pPr>
              <w:jc w:val="center"/>
              <w:rPr>
                <w:rFonts w:ascii="Garamond" w:eastAsia="Garamond" w:hAnsi="Garamond" w:cs="Garamond"/>
                <w:b/>
                <w:sz w:val="20"/>
                <w:szCs w:val="20"/>
              </w:rPr>
            </w:pPr>
          </w:p>
          <w:p w14:paraId="2806061B" w14:textId="192961EE" w:rsidR="00447541" w:rsidRPr="001179EC" w:rsidRDefault="003264E8">
            <w:pPr>
              <w:jc w:val="center"/>
              <w:rPr>
                <w:rFonts w:ascii="Garamond" w:eastAsia="Garamond" w:hAnsi="Garamond" w:cs="Garamond"/>
                <w:b/>
                <w:sz w:val="20"/>
                <w:szCs w:val="20"/>
              </w:rPr>
            </w:pPr>
            <w:r w:rsidRPr="001179EC">
              <w:rPr>
                <w:rFonts w:ascii="Garamond" w:eastAsia="Garamond" w:hAnsi="Garamond" w:cs="Garamond"/>
                <w:b/>
                <w:sz w:val="20"/>
                <w:szCs w:val="20"/>
              </w:rPr>
              <w:t>ABSTRAK</w:t>
            </w:r>
          </w:p>
        </w:tc>
      </w:tr>
      <w:tr w:rsidR="00447541" w:rsidRPr="001179EC" w14:paraId="47220289" w14:textId="77777777" w:rsidTr="005C0821">
        <w:tc>
          <w:tcPr>
            <w:tcW w:w="2410" w:type="dxa"/>
          </w:tcPr>
          <w:p w14:paraId="478745FB" w14:textId="77777777" w:rsidR="00447541" w:rsidRPr="001179EC" w:rsidRDefault="00447541">
            <w:pPr>
              <w:rPr>
                <w:rFonts w:ascii="Garamond" w:eastAsia="Garamond" w:hAnsi="Garamond" w:cs="Garamond"/>
                <w:sz w:val="20"/>
                <w:szCs w:val="20"/>
              </w:rPr>
            </w:pPr>
          </w:p>
          <w:p w14:paraId="2B949643" w14:textId="77777777" w:rsidR="00447541" w:rsidRPr="001179EC" w:rsidRDefault="00447541">
            <w:pPr>
              <w:rPr>
                <w:rFonts w:ascii="Garamond" w:eastAsia="Garamond" w:hAnsi="Garamond" w:cs="Garamond"/>
                <w:sz w:val="20"/>
                <w:szCs w:val="20"/>
              </w:rPr>
            </w:pPr>
          </w:p>
          <w:p w14:paraId="7E554747" w14:textId="77777777" w:rsidR="00447541" w:rsidRPr="001179EC" w:rsidRDefault="00447541">
            <w:pPr>
              <w:rPr>
                <w:rFonts w:ascii="Garamond" w:eastAsia="Garamond" w:hAnsi="Garamond" w:cs="Garamond"/>
                <w:sz w:val="20"/>
                <w:szCs w:val="20"/>
              </w:rPr>
            </w:pPr>
          </w:p>
          <w:p w14:paraId="289C5ED0" w14:textId="77777777" w:rsidR="00447541" w:rsidRPr="001179EC" w:rsidRDefault="00447541">
            <w:pPr>
              <w:rPr>
                <w:rFonts w:ascii="Garamond" w:eastAsia="Garamond" w:hAnsi="Garamond" w:cs="Garamond"/>
                <w:sz w:val="20"/>
                <w:szCs w:val="20"/>
              </w:rPr>
            </w:pPr>
          </w:p>
          <w:p w14:paraId="11EE1A52" w14:textId="77777777" w:rsidR="00447541" w:rsidRPr="001179EC" w:rsidRDefault="00447541">
            <w:pPr>
              <w:rPr>
                <w:rFonts w:ascii="Garamond" w:eastAsia="Garamond" w:hAnsi="Garamond" w:cs="Garamond"/>
                <w:sz w:val="20"/>
                <w:szCs w:val="20"/>
              </w:rPr>
            </w:pPr>
          </w:p>
          <w:p w14:paraId="76747D93" w14:textId="77777777" w:rsidR="00447541" w:rsidRPr="001179EC" w:rsidRDefault="003264E8">
            <w:pPr>
              <w:rPr>
                <w:rFonts w:ascii="Garamond" w:eastAsia="Garamond" w:hAnsi="Garamond" w:cs="Garamond"/>
                <w:b/>
                <w:sz w:val="20"/>
                <w:szCs w:val="20"/>
              </w:rPr>
            </w:pPr>
            <w:r w:rsidRPr="001179EC">
              <w:rPr>
                <w:rFonts w:ascii="Garamond" w:eastAsia="Garamond" w:hAnsi="Garamond" w:cs="Garamond"/>
                <w:b/>
                <w:sz w:val="20"/>
                <w:szCs w:val="20"/>
              </w:rPr>
              <w:t>Kata Kunci:</w:t>
            </w:r>
          </w:p>
          <w:p w14:paraId="6E025CAC" w14:textId="6DA61895" w:rsidR="00447541" w:rsidRPr="001179EC" w:rsidRDefault="00D11C78">
            <w:pPr>
              <w:rPr>
                <w:rFonts w:ascii="Garamond" w:eastAsia="Garamond" w:hAnsi="Garamond" w:cs="Garamond"/>
                <w:sz w:val="20"/>
                <w:szCs w:val="20"/>
              </w:rPr>
            </w:pPr>
            <w:r>
              <w:rPr>
                <w:rFonts w:ascii="Garamond" w:eastAsia="Garamond" w:hAnsi="Garamond" w:cs="Garamond"/>
                <w:sz w:val="20"/>
                <w:szCs w:val="20"/>
              </w:rPr>
              <w:t>Living hadis</w:t>
            </w:r>
            <w:r w:rsidR="003264E8" w:rsidRPr="001179EC">
              <w:rPr>
                <w:rFonts w:ascii="Garamond" w:eastAsia="Garamond" w:hAnsi="Garamond" w:cs="Garamond"/>
                <w:sz w:val="20"/>
                <w:szCs w:val="20"/>
              </w:rPr>
              <w:t>;</w:t>
            </w:r>
          </w:p>
          <w:p w14:paraId="6BAA1E74" w14:textId="564AD027" w:rsidR="00447541" w:rsidRPr="001179EC" w:rsidRDefault="00D11C78">
            <w:pPr>
              <w:rPr>
                <w:rFonts w:ascii="Garamond" w:eastAsia="Garamond" w:hAnsi="Garamond" w:cs="Garamond"/>
                <w:sz w:val="20"/>
                <w:szCs w:val="20"/>
              </w:rPr>
            </w:pPr>
            <w:r>
              <w:rPr>
                <w:rFonts w:ascii="Garamond" w:eastAsia="Garamond" w:hAnsi="Garamond" w:cs="Garamond"/>
                <w:sz w:val="20"/>
                <w:szCs w:val="20"/>
              </w:rPr>
              <w:t>Santri</w:t>
            </w:r>
            <w:r w:rsidR="003264E8" w:rsidRPr="001179EC">
              <w:rPr>
                <w:rFonts w:ascii="Garamond" w:eastAsia="Garamond" w:hAnsi="Garamond" w:cs="Garamond"/>
                <w:sz w:val="20"/>
                <w:szCs w:val="20"/>
              </w:rPr>
              <w:t>;</w:t>
            </w:r>
          </w:p>
          <w:p w14:paraId="785F3E99" w14:textId="48CD2E17" w:rsidR="00447541" w:rsidRDefault="00D11C78">
            <w:pPr>
              <w:rPr>
                <w:rFonts w:ascii="Garamond" w:eastAsia="Garamond" w:hAnsi="Garamond" w:cs="Garamond"/>
                <w:sz w:val="20"/>
                <w:szCs w:val="20"/>
              </w:rPr>
            </w:pPr>
            <w:r>
              <w:rPr>
                <w:rFonts w:ascii="Garamond" w:eastAsia="Garamond" w:hAnsi="Garamond" w:cs="Garamond"/>
                <w:sz w:val="20"/>
                <w:szCs w:val="20"/>
              </w:rPr>
              <w:t>Pelatihan</w:t>
            </w:r>
            <w:r w:rsidR="003264E8" w:rsidRPr="001179EC">
              <w:rPr>
                <w:rFonts w:ascii="Garamond" w:eastAsia="Garamond" w:hAnsi="Garamond" w:cs="Garamond"/>
                <w:sz w:val="20"/>
                <w:szCs w:val="20"/>
              </w:rPr>
              <w:t>;</w:t>
            </w:r>
          </w:p>
          <w:p w14:paraId="509C323E" w14:textId="4049454B" w:rsidR="00D11C78" w:rsidRPr="001179EC" w:rsidRDefault="00D11C78">
            <w:pPr>
              <w:rPr>
                <w:rFonts w:ascii="Garamond" w:eastAsia="Garamond" w:hAnsi="Garamond" w:cs="Garamond"/>
                <w:sz w:val="20"/>
                <w:szCs w:val="20"/>
              </w:rPr>
            </w:pPr>
            <w:r>
              <w:rPr>
                <w:rFonts w:ascii="Garamond" w:eastAsia="Garamond" w:hAnsi="Garamond" w:cs="Garamond"/>
                <w:sz w:val="20"/>
                <w:szCs w:val="20"/>
              </w:rPr>
              <w:t>Darussalam.</w:t>
            </w:r>
          </w:p>
          <w:p w14:paraId="78F17A86" w14:textId="55F43413" w:rsidR="00447541" w:rsidRPr="001179EC" w:rsidRDefault="00447541">
            <w:pPr>
              <w:rPr>
                <w:rFonts w:ascii="Garamond" w:eastAsia="Garamond" w:hAnsi="Garamond" w:cs="Garamond"/>
                <w:sz w:val="20"/>
                <w:szCs w:val="20"/>
              </w:rPr>
            </w:pPr>
          </w:p>
        </w:tc>
        <w:tc>
          <w:tcPr>
            <w:tcW w:w="6311" w:type="dxa"/>
          </w:tcPr>
          <w:p w14:paraId="62F66C20" w14:textId="2A40F5A6" w:rsidR="008A0019" w:rsidRPr="001179EC" w:rsidRDefault="00D11C78" w:rsidP="008A0019">
            <w:pPr>
              <w:pStyle w:val="BodyAbstract"/>
              <w:tabs>
                <w:tab w:val="left" w:pos="0"/>
              </w:tabs>
              <w:ind w:left="0" w:right="0"/>
              <w:rPr>
                <w:rFonts w:ascii="Garamond" w:hAnsi="Garamond"/>
                <w:lang w:val="fr-FR"/>
              </w:rPr>
            </w:pPr>
            <w:r w:rsidRPr="008F3725">
              <w:rPr>
                <w:rFonts w:ascii="Garamond" w:hAnsi="Garamond" w:cstheme="majorBidi"/>
                <w:iCs/>
              </w:rPr>
              <w:t>Living hadis merupakan konsep dalam Islam yang memiliki peran penting sebagai sumber inspirasi dalam kehidupan sehari-hari. Konsep ini mengacu pada ajaran Islam yang hidup dan relevan dengan konteks masyarakat. Penerapan Living hadis dapat membantu santri untuk mengatasi masalah kehidupan sehari-hari dan memberikan panduan dalam berperilaku. Oleh karena itu, pemahaman yang lebih baik tentang konsep Living hadis perlu ditingkatkan pada kalangan santri. Pelatihan ini bertujuan untuk membantu peserta menanamkan pemahaman santri tentang kajian living hadis. Kegiatan Pelatihan ini dilaksanakan di Pondok pesantren Darussalam Parmeraan yang berlokasi di Desa Parmeraan Kecamatan Sipiongot Kabupaten Padang lawas Utara Sumatera Utara. Metode penelitian yang digunakan adalah dengan melakukan pre test di awal pelatihan, dilanjutkan dengan kegiatan presentasi, diskusi dalam memahami living hadis. selanjutnya dilanjutkan dengan tanya jawab dan dilanjutkan dengan melakukan evaluasi melalui kegiatan post test. Adapun hasil pengabdian menunjukkan bahwa santri pondok pesantren Darussalam Parmeraan perlu memahami bahwa Living hadis adalah ajaran Islam yang relevan untuk diterapkan dalam konteks masyarakat modern. Pemahaman yang lebih baik tentang Living hadis dapat membantu santri dalam menyelesaikan masalah kehidupan sehari-hari dan memberikan panduan dalam berperilaku yang sesuai dengan ajaran Islam.</w:t>
            </w:r>
          </w:p>
          <w:p w14:paraId="229EF4CC" w14:textId="239828C2" w:rsidR="00447541" w:rsidRPr="001179EC" w:rsidRDefault="00447541" w:rsidP="008A0019">
            <w:pPr>
              <w:rPr>
                <w:rFonts w:ascii="Garamond" w:eastAsia="Garamond" w:hAnsi="Garamond" w:cs="Garamond"/>
                <w:sz w:val="20"/>
                <w:szCs w:val="20"/>
              </w:rPr>
            </w:pPr>
          </w:p>
        </w:tc>
      </w:tr>
    </w:tbl>
    <w:p w14:paraId="7EC82618" w14:textId="77777777" w:rsidR="00447541" w:rsidRPr="001179EC" w:rsidRDefault="003264E8">
      <w:pPr>
        <w:spacing w:after="80" w:line="240" w:lineRule="auto"/>
        <w:jc w:val="both"/>
        <w:rPr>
          <w:rFonts w:ascii="Garamond" w:eastAsia="Garamond" w:hAnsi="Garamond" w:cs="Garamond"/>
        </w:rPr>
      </w:pPr>
      <w:r w:rsidRPr="001179EC">
        <w:rPr>
          <w:rFonts w:ascii="Garamond" w:eastAsia="Garamond" w:hAnsi="Garamond" w:cs="Garamond"/>
        </w:rPr>
        <w:t xml:space="preserve"> </w:t>
      </w:r>
    </w:p>
    <w:p w14:paraId="5F6A6F3D" w14:textId="147E90FA" w:rsidR="00447541" w:rsidRPr="001179EC" w:rsidRDefault="003264E8">
      <w:pPr>
        <w:spacing w:after="80" w:line="240" w:lineRule="auto"/>
        <w:jc w:val="both"/>
        <w:rPr>
          <w:rFonts w:ascii="Garamond" w:eastAsia="Garamond" w:hAnsi="Garamond" w:cs="Garamond"/>
          <w:sz w:val="24"/>
          <w:szCs w:val="24"/>
        </w:rPr>
      </w:pPr>
      <w:r w:rsidRPr="00D11C78">
        <w:rPr>
          <w:rFonts w:ascii="Garamond" w:eastAsia="Garamond" w:hAnsi="Garamond" w:cs="Garamond"/>
          <w:b/>
          <w:bCs/>
          <w:color w:val="000000"/>
          <w:sz w:val="24"/>
          <w:szCs w:val="24"/>
        </w:rPr>
        <w:lastRenderedPageBreak/>
        <w:t>PENDAHULUAN</w:t>
      </w:r>
      <w:r w:rsidRPr="001179EC">
        <w:rPr>
          <w:rFonts w:ascii="Garamond" w:eastAsia="Garamond" w:hAnsi="Garamond" w:cs="Garamond"/>
          <w:sz w:val="24"/>
          <w:szCs w:val="24"/>
        </w:rPr>
        <w:t xml:space="preserve"> </w:t>
      </w:r>
    </w:p>
    <w:p w14:paraId="3FDDDC96" w14:textId="44FD825A" w:rsidR="003F1E55" w:rsidRDefault="00D11C78" w:rsidP="002A4679">
      <w:pPr>
        <w:pStyle w:val="NormalWeb"/>
        <w:spacing w:before="0" w:beforeAutospacing="0" w:after="0" w:afterAutospacing="0" w:line="276" w:lineRule="auto"/>
        <w:ind w:firstLine="720"/>
        <w:jc w:val="both"/>
        <w:rPr>
          <w:rFonts w:ascii="Garamond" w:hAnsi="Garamond" w:cstheme="minorBidi"/>
        </w:rPr>
      </w:pPr>
      <w:r w:rsidRPr="002A4679">
        <w:rPr>
          <w:rFonts w:ascii="Garamond" w:hAnsi="Garamond" w:cstheme="minorBidi"/>
        </w:rPr>
        <w:t xml:space="preserve">Pengajaran hadis adalah bagian integral dari pemahaman Islam. Sebagai sumber ajaran Islam yang paling penting setelah Alquran, hadis telah memainkan peran penting dalam membentuk keyakinan dan praktik umat Muslim di seluruh dunia. Namun, hadis tidak hanya sebatas pembelajaran dan pemahaman, tetapi juga harus diaplikasikan dalam kehidupan sehari-hari. Oleh karena itu, penting bagi kita untuk memahami bagaimana hadis dapat diterapkan. Islam sebagai agama, memiliki banyak konsep yang dapat diaplikasikan. Salah satu konsep tersebut adalah kajian living hadis. </w:t>
      </w:r>
    </w:p>
    <w:p w14:paraId="7AE1053F" w14:textId="77777777" w:rsidR="003F1E55" w:rsidRDefault="00D11C78" w:rsidP="003F1E55">
      <w:pPr>
        <w:pStyle w:val="NormalWeb"/>
        <w:spacing w:before="0" w:beforeAutospacing="0" w:after="0" w:afterAutospacing="0" w:line="276" w:lineRule="auto"/>
        <w:ind w:firstLine="720"/>
        <w:jc w:val="both"/>
        <w:rPr>
          <w:rFonts w:ascii="Garamond" w:hAnsi="Garamond" w:cstheme="minorBidi"/>
          <w:bCs/>
        </w:rPr>
      </w:pPr>
      <w:r w:rsidRPr="002A4679">
        <w:rPr>
          <w:rFonts w:ascii="Garamond" w:hAnsi="Garamond" w:cstheme="minorBidi"/>
        </w:rPr>
        <w:t>Living hadis merupakan suatu kajian yang mengacu pada ajaran Islam yang hidup dan relevan dengan konteks sosial.</w:t>
      </w:r>
      <w:r w:rsidR="002A4679" w:rsidRPr="002A4679">
        <w:rPr>
          <w:rStyle w:val="FootnoteReference"/>
          <w:rFonts w:ascii="Garamond" w:hAnsi="Garamond" w:cstheme="minorBidi"/>
        </w:rPr>
        <w:fldChar w:fldCharType="begin" w:fldLock="1"/>
      </w:r>
      <w:r w:rsidR="002A4679" w:rsidRPr="002A4679">
        <w:rPr>
          <w:rFonts w:ascii="Garamond" w:hAnsi="Garamond" w:cstheme="minorBidi"/>
        </w:rPr>
        <w:instrText>ADDIN CSL_CITATION {"citationItems":[{"id":"ITEM-1","itemData":{"abstract":"This study aims to describe the tradition of Quranic Khataman in the graveyard preserved by the people of North Padang Lawas. This research uses a qualitative type with a living hadith approach. This research shows that this tradition is a public reception to the hadith relating to the remains of the pilgrims leaving the burial area as well as the reward and prayers from a righteous child to both parents. There are several hadiths that form the basis of theological references to the implementation of the Quranic khatam tradition. First, the narration of Bukhari's (1252) and (1338). Second, the narration of Muslims (3084) and (1631). There are several important questions that are the focus of research. First, what is the urgency and procedure for carrying out the Khataman Al-Qur'an tradition? Second, how the Study of Living Hadith plays a role in the tradition of khataman al-Qur'an over the grave. The results of this study found the conclusion that the tradition of quranic khatam above the graveyard is the reflection of the understanding of the hadith. and the procedures for its implementation are adapted to the guidance of local clerics and religious leaders.","author":[{"dropping-particle":"","family":"Siregar","given":"Ilham Ramadan","non-dropping-particle":"","parse-names":false,"suffix":""}],"container-title":"Jurnal Living Hadis","id":"ITEM-1","issue":"2","issued":{"date-parts":[["2023"]]},"page":"269-284","title":"Study of Living Hadith on the Khataman al-Qur’an Tradition over Graves in North Padang Lawas","type":"article-journal","volume":"7"},"uris":["http://www.mendeley.com/documents/?uuid=7967ace2-69c0-4468-a056-f548841127a0"]}],"mendeley":{"formattedCitation":"(Siregar, 2023)","plainTextFormattedCitation":"(Siregar, 2023)","previouslyFormattedCitation":"(Siregar, 2023)"},"properties":{"noteIndex":0},"schema":"https://github.com/citation-style-language/schema/raw/master/csl-citation.json"}</w:instrText>
      </w:r>
      <w:r w:rsidR="002A4679" w:rsidRPr="002A4679">
        <w:rPr>
          <w:rStyle w:val="FootnoteReference"/>
          <w:rFonts w:ascii="Garamond" w:hAnsi="Garamond" w:cstheme="minorBidi"/>
        </w:rPr>
        <w:fldChar w:fldCharType="separate"/>
      </w:r>
      <w:r w:rsidR="002A4679" w:rsidRPr="002A4679">
        <w:rPr>
          <w:rFonts w:ascii="Garamond" w:hAnsi="Garamond" w:cstheme="minorBidi"/>
          <w:bCs/>
          <w:noProof/>
          <w:lang w:val="en-US"/>
        </w:rPr>
        <w:t>(Siregar, 2023)</w:t>
      </w:r>
      <w:r w:rsidR="002A4679" w:rsidRPr="002A4679">
        <w:rPr>
          <w:rStyle w:val="FootnoteReference"/>
          <w:rFonts w:ascii="Garamond" w:hAnsi="Garamond" w:cstheme="minorBidi"/>
        </w:rPr>
        <w:fldChar w:fldCharType="end"/>
      </w:r>
      <w:r w:rsidRPr="002A4679">
        <w:rPr>
          <w:rFonts w:ascii="Garamond" w:hAnsi="Garamond" w:cstheme="minorBidi"/>
        </w:rPr>
        <w:t xml:space="preserve"> Konsep Living hadis sangat penting karena memberikan panduan bagi individu dalam berperilaku dan mengatasi masalah kehidupan. Namun, pembahasan tentang Living hadis dewasa ini masih sangat terbatas, sehingga diperlukan upaya untuk meningkatkan pemahaman tentang konsep ini.</w:t>
      </w:r>
      <w:r w:rsidR="003F1E55">
        <w:rPr>
          <w:rFonts w:ascii="Garamond" w:hAnsi="Garamond" w:cstheme="minorBidi"/>
        </w:rPr>
        <w:t xml:space="preserve"> </w:t>
      </w:r>
      <w:r w:rsidRPr="002A4679">
        <w:rPr>
          <w:rFonts w:ascii="Garamond" w:hAnsi="Garamond" w:cstheme="minorBidi"/>
          <w:bCs/>
        </w:rPr>
        <w:t>Living hadis dapat diartikan sebagai sebuah gejala yang muncul di masyarakat barupa pemahaman dan paraktik yang bersumber dari hadis Nabi Muhammad saw.</w:t>
      </w:r>
      <w:r w:rsidR="003F1E55">
        <w:rPr>
          <w:rFonts w:ascii="Garamond" w:hAnsi="Garamond" w:cstheme="minorBidi"/>
          <w:bCs/>
        </w:rPr>
        <w:t xml:space="preserve"> </w:t>
      </w:r>
    </w:p>
    <w:p w14:paraId="63054F2E" w14:textId="035F9E01" w:rsidR="00D11C78" w:rsidRPr="002A4679" w:rsidRDefault="00D11C78" w:rsidP="003F1E55">
      <w:pPr>
        <w:pStyle w:val="NormalWeb"/>
        <w:spacing w:before="0" w:beforeAutospacing="0" w:after="0" w:afterAutospacing="0" w:line="276" w:lineRule="auto"/>
        <w:ind w:firstLine="720"/>
        <w:jc w:val="both"/>
        <w:rPr>
          <w:rFonts w:ascii="Garamond" w:hAnsi="Garamond" w:cstheme="minorBidi"/>
        </w:rPr>
      </w:pPr>
      <w:r w:rsidRPr="002A4679">
        <w:rPr>
          <w:rFonts w:ascii="Garamond" w:hAnsi="Garamond" w:cstheme="minorBidi"/>
        </w:rPr>
        <w:t xml:space="preserve">Living </w:t>
      </w:r>
      <w:r w:rsidR="003F1E55">
        <w:rPr>
          <w:rFonts w:ascii="Garamond" w:hAnsi="Garamond" w:cstheme="minorBidi"/>
        </w:rPr>
        <w:t>h</w:t>
      </w:r>
      <w:r w:rsidRPr="002A4679">
        <w:rPr>
          <w:rFonts w:ascii="Garamond" w:hAnsi="Garamond" w:cstheme="minorBidi"/>
        </w:rPr>
        <w:t xml:space="preserve">adis </w:t>
      </w:r>
      <w:r w:rsidRPr="002A4679">
        <w:rPr>
          <w:rStyle w:val="styleswordwithsynonyms8m9z7"/>
          <w:rFonts w:ascii="Garamond" w:hAnsi="Garamond" w:cstheme="minorBidi"/>
        </w:rPr>
        <w:t>adalah</w:t>
      </w:r>
      <w:r w:rsidRPr="002A4679">
        <w:rPr>
          <w:rFonts w:ascii="Garamond" w:hAnsi="Garamond" w:cstheme="minorBidi"/>
        </w:rPr>
        <w:t xml:space="preserve"> </w:t>
      </w:r>
      <w:r w:rsidRPr="002A4679">
        <w:rPr>
          <w:rStyle w:val="styleswordwithsynonyms8m9z7"/>
          <w:rFonts w:ascii="Garamond" w:hAnsi="Garamond" w:cstheme="minorBidi"/>
        </w:rPr>
        <w:t>model</w:t>
      </w:r>
      <w:r w:rsidRPr="002A4679">
        <w:rPr>
          <w:rFonts w:ascii="Garamond" w:hAnsi="Garamond" w:cstheme="minorBidi"/>
        </w:rPr>
        <w:t xml:space="preserve"> </w:t>
      </w:r>
      <w:r w:rsidRPr="002A4679">
        <w:rPr>
          <w:rStyle w:val="styleswordwithsynonyms8m9z7"/>
          <w:rFonts w:ascii="Garamond" w:hAnsi="Garamond" w:cstheme="minorBidi"/>
        </w:rPr>
        <w:t>pembelajaran</w:t>
      </w:r>
      <w:r w:rsidRPr="002A4679">
        <w:rPr>
          <w:rFonts w:ascii="Garamond" w:hAnsi="Garamond" w:cstheme="minorBidi"/>
        </w:rPr>
        <w:t xml:space="preserve"> </w:t>
      </w:r>
      <w:r w:rsidRPr="002A4679">
        <w:rPr>
          <w:rStyle w:val="styleswordwithsynonyms8m9z7"/>
          <w:rFonts w:ascii="Garamond" w:hAnsi="Garamond" w:cstheme="minorBidi"/>
        </w:rPr>
        <w:t>dan</w:t>
      </w:r>
      <w:r w:rsidRPr="002A4679">
        <w:rPr>
          <w:rFonts w:ascii="Garamond" w:hAnsi="Garamond" w:cstheme="minorBidi"/>
        </w:rPr>
        <w:t xml:space="preserve"> </w:t>
      </w:r>
      <w:r w:rsidRPr="002A4679">
        <w:rPr>
          <w:rStyle w:val="styleswordwithsynonyms8m9z7"/>
          <w:rFonts w:ascii="Garamond" w:hAnsi="Garamond" w:cstheme="minorBidi"/>
        </w:rPr>
        <w:t>merupakan satu</w:t>
      </w:r>
      <w:r w:rsidRPr="002A4679">
        <w:rPr>
          <w:rFonts w:ascii="Garamond" w:hAnsi="Garamond" w:cstheme="minorBidi"/>
        </w:rPr>
        <w:t xml:space="preserve"> </w:t>
      </w:r>
      <w:r w:rsidRPr="002A4679">
        <w:rPr>
          <w:rStyle w:val="styleswordwithsynonyms8m9z7"/>
          <w:rFonts w:ascii="Garamond" w:hAnsi="Garamond" w:cstheme="minorBidi"/>
        </w:rPr>
        <w:t>cabang</w:t>
      </w:r>
      <w:r w:rsidRPr="002A4679">
        <w:rPr>
          <w:rFonts w:ascii="Garamond" w:hAnsi="Garamond" w:cstheme="minorBidi"/>
        </w:rPr>
        <w:t xml:space="preserve"> </w:t>
      </w:r>
      <w:r w:rsidRPr="002A4679">
        <w:rPr>
          <w:rStyle w:val="styleswordwithsynonyms8m9z7"/>
          <w:rFonts w:ascii="Garamond" w:hAnsi="Garamond" w:cstheme="minorBidi"/>
        </w:rPr>
        <w:t>disiplin</w:t>
      </w:r>
      <w:r w:rsidRPr="002A4679">
        <w:rPr>
          <w:rFonts w:ascii="Garamond" w:hAnsi="Garamond" w:cstheme="minorBidi"/>
        </w:rPr>
        <w:t xml:space="preserve"> </w:t>
      </w:r>
      <w:r w:rsidRPr="002A4679">
        <w:rPr>
          <w:rStyle w:val="styleswordwithsynonyms8m9z7"/>
          <w:rFonts w:ascii="Garamond" w:hAnsi="Garamond" w:cstheme="minorBidi"/>
        </w:rPr>
        <w:t>dalam</w:t>
      </w:r>
      <w:r w:rsidRPr="002A4679">
        <w:rPr>
          <w:rFonts w:ascii="Garamond" w:hAnsi="Garamond" w:cstheme="minorBidi"/>
        </w:rPr>
        <w:t xml:space="preserve"> </w:t>
      </w:r>
      <w:r w:rsidRPr="002A4679">
        <w:rPr>
          <w:rStyle w:val="styleswordwithsynonyms8m9z7"/>
          <w:rFonts w:ascii="Garamond" w:hAnsi="Garamond" w:cstheme="minorBidi"/>
        </w:rPr>
        <w:t>ilmu</w:t>
      </w:r>
      <w:r w:rsidRPr="002A4679">
        <w:rPr>
          <w:rFonts w:ascii="Garamond" w:hAnsi="Garamond" w:cstheme="minorBidi"/>
        </w:rPr>
        <w:t xml:space="preserve"> hadis. </w:t>
      </w:r>
      <w:r w:rsidRPr="002A4679">
        <w:rPr>
          <w:rStyle w:val="styleswordwithsynonyms8m9z7"/>
          <w:rFonts w:ascii="Garamond" w:hAnsi="Garamond" w:cstheme="minorBidi"/>
        </w:rPr>
        <w:t>Yang</w:t>
      </w:r>
      <w:r w:rsidRPr="002A4679">
        <w:rPr>
          <w:rFonts w:ascii="Garamond" w:hAnsi="Garamond" w:cstheme="minorBidi"/>
        </w:rPr>
        <w:t xml:space="preserve"> </w:t>
      </w:r>
      <w:r w:rsidRPr="002A4679">
        <w:rPr>
          <w:rStyle w:val="styleswordwithsynonyms8m9z7"/>
          <w:rFonts w:ascii="Garamond" w:hAnsi="Garamond" w:cstheme="minorBidi"/>
        </w:rPr>
        <w:t>perlu</w:t>
      </w:r>
      <w:r w:rsidRPr="002A4679">
        <w:rPr>
          <w:rFonts w:ascii="Garamond" w:hAnsi="Garamond" w:cstheme="minorBidi"/>
        </w:rPr>
        <w:t xml:space="preserve"> dipastikan dalam living hadis </w:t>
      </w:r>
      <w:r w:rsidRPr="002A4679">
        <w:rPr>
          <w:rStyle w:val="styleswordwithsynonyms8m9z7"/>
          <w:rFonts w:ascii="Garamond" w:hAnsi="Garamond" w:cstheme="minorBidi"/>
        </w:rPr>
        <w:t>adalah</w:t>
      </w:r>
      <w:r w:rsidRPr="002A4679">
        <w:rPr>
          <w:rFonts w:ascii="Garamond" w:hAnsi="Garamond" w:cstheme="minorBidi"/>
        </w:rPr>
        <w:t xml:space="preserve"> </w:t>
      </w:r>
      <w:r w:rsidRPr="002A4679">
        <w:rPr>
          <w:rStyle w:val="styleswordwithsynonyms8m9z7"/>
          <w:rFonts w:ascii="Garamond" w:hAnsi="Garamond" w:cstheme="minorBidi"/>
        </w:rPr>
        <w:t>bahwa</w:t>
      </w:r>
      <w:r w:rsidRPr="002A4679">
        <w:rPr>
          <w:rFonts w:ascii="Garamond" w:hAnsi="Garamond" w:cstheme="minorBidi"/>
        </w:rPr>
        <w:t xml:space="preserve"> </w:t>
      </w:r>
      <w:r w:rsidRPr="002A4679">
        <w:rPr>
          <w:rStyle w:val="styleswordwithsynonyms8m9z7"/>
          <w:rFonts w:ascii="Garamond" w:hAnsi="Garamond" w:cstheme="minorBidi"/>
        </w:rPr>
        <w:t>ptraktik</w:t>
      </w:r>
      <w:r w:rsidRPr="002A4679">
        <w:rPr>
          <w:rFonts w:ascii="Garamond" w:hAnsi="Garamond" w:cstheme="minorBidi"/>
        </w:rPr>
        <w:t xml:space="preserve"> tersebut </w:t>
      </w:r>
      <w:r w:rsidRPr="002A4679">
        <w:rPr>
          <w:rStyle w:val="styleswordwithsynonyms8m9z7"/>
          <w:rFonts w:ascii="Garamond" w:hAnsi="Garamond" w:cstheme="minorBidi"/>
        </w:rPr>
        <w:t>harus</w:t>
      </w:r>
      <w:r w:rsidRPr="002A4679">
        <w:rPr>
          <w:rFonts w:ascii="Garamond" w:hAnsi="Garamond" w:cstheme="minorBidi"/>
        </w:rPr>
        <w:t xml:space="preserve"> </w:t>
      </w:r>
      <w:r w:rsidRPr="002A4679">
        <w:rPr>
          <w:rStyle w:val="styleswordwithsynonyms8m9z7"/>
          <w:rFonts w:ascii="Garamond" w:hAnsi="Garamond" w:cstheme="minorBidi"/>
        </w:rPr>
        <w:t>bersumber</w:t>
      </w:r>
      <w:r w:rsidRPr="002A4679">
        <w:rPr>
          <w:rFonts w:ascii="Garamond" w:hAnsi="Garamond" w:cstheme="minorBidi"/>
        </w:rPr>
        <w:t xml:space="preserve"> </w:t>
      </w:r>
      <w:r w:rsidRPr="002A4679">
        <w:rPr>
          <w:rStyle w:val="styleswordwithsynonyms8m9z7"/>
          <w:rFonts w:ascii="Garamond" w:hAnsi="Garamond" w:cstheme="minorBidi"/>
        </w:rPr>
        <w:t>dari</w:t>
      </w:r>
      <w:r w:rsidRPr="002A4679">
        <w:rPr>
          <w:rFonts w:ascii="Garamond" w:hAnsi="Garamond" w:cstheme="minorBidi"/>
        </w:rPr>
        <w:t xml:space="preserve"> </w:t>
      </w:r>
      <w:r w:rsidRPr="002A4679">
        <w:rPr>
          <w:rStyle w:val="styleswordwithsynonyms8m9z7"/>
          <w:rFonts w:ascii="Garamond" w:hAnsi="Garamond" w:cstheme="minorBidi"/>
        </w:rPr>
        <w:t>pemahaman</w:t>
      </w:r>
      <w:r w:rsidRPr="002A4679">
        <w:rPr>
          <w:rFonts w:ascii="Garamond" w:hAnsi="Garamond" w:cstheme="minorBidi"/>
        </w:rPr>
        <w:t xml:space="preserve"> terhadap </w:t>
      </w:r>
      <w:r w:rsidRPr="002A4679">
        <w:rPr>
          <w:rStyle w:val="styleswordwithsynonyms8m9z7"/>
          <w:rFonts w:ascii="Garamond" w:hAnsi="Garamond" w:cstheme="minorBidi"/>
        </w:rPr>
        <w:t>teks</w:t>
      </w:r>
      <w:r w:rsidRPr="002A4679">
        <w:rPr>
          <w:rFonts w:ascii="Garamond" w:hAnsi="Garamond" w:cstheme="minorBidi"/>
        </w:rPr>
        <w:t xml:space="preserve"> </w:t>
      </w:r>
      <w:r w:rsidRPr="002A4679">
        <w:rPr>
          <w:rStyle w:val="styleswordwithsynonyms8m9z7"/>
          <w:rFonts w:ascii="Garamond" w:hAnsi="Garamond" w:cstheme="minorBidi"/>
        </w:rPr>
        <w:t>hadis</w:t>
      </w:r>
      <w:r w:rsidRPr="002A4679">
        <w:rPr>
          <w:rFonts w:ascii="Garamond" w:hAnsi="Garamond" w:cstheme="minorBidi"/>
        </w:rPr>
        <w:t xml:space="preserve"> </w:t>
      </w:r>
      <w:r w:rsidRPr="002A4679">
        <w:rPr>
          <w:rStyle w:val="styleswordwithsynonyms8m9z7"/>
          <w:rFonts w:ascii="Garamond" w:hAnsi="Garamond" w:cstheme="minorBidi"/>
        </w:rPr>
        <w:t>dan</w:t>
      </w:r>
      <w:r w:rsidRPr="002A4679">
        <w:rPr>
          <w:rFonts w:ascii="Garamond" w:hAnsi="Garamond" w:cstheme="minorBidi"/>
        </w:rPr>
        <w:t xml:space="preserve"> </w:t>
      </w:r>
      <w:r w:rsidRPr="002A4679">
        <w:rPr>
          <w:rStyle w:val="styleswordwithsynonyms8m9z7"/>
          <w:rFonts w:ascii="Garamond" w:hAnsi="Garamond" w:cstheme="minorBidi"/>
        </w:rPr>
        <w:t>merupakan</w:t>
      </w:r>
      <w:r w:rsidRPr="002A4679">
        <w:rPr>
          <w:rFonts w:ascii="Garamond" w:hAnsi="Garamond" w:cstheme="minorBidi"/>
        </w:rPr>
        <w:t xml:space="preserve"> </w:t>
      </w:r>
      <w:r w:rsidRPr="002A4679">
        <w:rPr>
          <w:rStyle w:val="styleswordwithsynonyms8m9z7"/>
          <w:rFonts w:ascii="Garamond" w:hAnsi="Garamond" w:cstheme="minorBidi"/>
        </w:rPr>
        <w:t>bentuk</w:t>
      </w:r>
      <w:r w:rsidRPr="002A4679">
        <w:rPr>
          <w:rFonts w:ascii="Garamond" w:hAnsi="Garamond" w:cstheme="minorBidi"/>
        </w:rPr>
        <w:t xml:space="preserve"> </w:t>
      </w:r>
      <w:r w:rsidRPr="002A4679">
        <w:rPr>
          <w:rStyle w:val="styleswordwithsynonyms8m9z7"/>
          <w:rFonts w:ascii="Garamond" w:hAnsi="Garamond" w:cstheme="minorBidi"/>
        </w:rPr>
        <w:t>modifikasi</w:t>
      </w:r>
      <w:r w:rsidRPr="002A4679">
        <w:rPr>
          <w:rFonts w:ascii="Garamond" w:hAnsi="Garamond" w:cstheme="minorBidi"/>
        </w:rPr>
        <w:t xml:space="preserve"> </w:t>
      </w:r>
      <w:r w:rsidRPr="002A4679">
        <w:rPr>
          <w:rStyle w:val="styleswordwithsynonyms8m9z7"/>
          <w:rFonts w:ascii="Garamond" w:hAnsi="Garamond" w:cstheme="minorBidi"/>
        </w:rPr>
        <w:t>atau</w:t>
      </w:r>
      <w:r w:rsidRPr="002A4679">
        <w:rPr>
          <w:rFonts w:ascii="Garamond" w:hAnsi="Garamond" w:cstheme="minorBidi"/>
        </w:rPr>
        <w:t xml:space="preserve"> </w:t>
      </w:r>
      <w:r w:rsidRPr="002A4679">
        <w:rPr>
          <w:rStyle w:val="styleswordwithsynonyms8m9z7"/>
          <w:rFonts w:ascii="Garamond" w:hAnsi="Garamond" w:cstheme="minorBidi"/>
        </w:rPr>
        <w:t>adaptasi</w:t>
      </w:r>
      <w:r w:rsidRPr="002A4679">
        <w:rPr>
          <w:rFonts w:ascii="Garamond" w:hAnsi="Garamond" w:cstheme="minorBidi"/>
        </w:rPr>
        <w:t xml:space="preserve"> </w:t>
      </w:r>
      <w:r w:rsidRPr="002A4679">
        <w:rPr>
          <w:rStyle w:val="styleswordwithsynonyms8m9z7"/>
          <w:rFonts w:ascii="Garamond" w:hAnsi="Garamond" w:cstheme="minorBidi"/>
        </w:rPr>
        <w:t>budaya</w:t>
      </w:r>
      <w:r w:rsidRPr="002A4679">
        <w:rPr>
          <w:rFonts w:ascii="Garamond" w:hAnsi="Garamond" w:cstheme="minorBidi"/>
        </w:rPr>
        <w:t xml:space="preserve"> </w:t>
      </w:r>
      <w:r w:rsidRPr="002A4679">
        <w:rPr>
          <w:rStyle w:val="styleswordwithsynonyms8m9z7"/>
          <w:rFonts w:ascii="Garamond" w:hAnsi="Garamond" w:cstheme="minorBidi"/>
        </w:rPr>
        <w:t>dari</w:t>
      </w:r>
      <w:r w:rsidRPr="002A4679">
        <w:rPr>
          <w:rFonts w:ascii="Garamond" w:hAnsi="Garamond" w:cstheme="minorBidi"/>
        </w:rPr>
        <w:t xml:space="preserve"> praktik/ tradisi/ritual/perilaku </w:t>
      </w:r>
      <w:r w:rsidRPr="002A4679">
        <w:rPr>
          <w:rStyle w:val="styleswordwithsynonyms8m9z7"/>
          <w:rFonts w:ascii="Garamond" w:hAnsi="Garamond" w:cstheme="minorBidi"/>
        </w:rPr>
        <w:t>antara</w:t>
      </w:r>
      <w:r w:rsidRPr="002A4679">
        <w:rPr>
          <w:rFonts w:ascii="Garamond" w:hAnsi="Garamond" w:cstheme="minorBidi"/>
        </w:rPr>
        <w:t xml:space="preserve"> naskah </w:t>
      </w:r>
      <w:r w:rsidRPr="002A4679">
        <w:rPr>
          <w:rStyle w:val="styleswordwithsynonyms8m9z7"/>
          <w:rFonts w:ascii="Garamond" w:hAnsi="Garamond" w:cstheme="minorBidi"/>
        </w:rPr>
        <w:t>dengan</w:t>
      </w:r>
      <w:r w:rsidRPr="002A4679">
        <w:rPr>
          <w:rFonts w:ascii="Garamond" w:hAnsi="Garamond" w:cstheme="minorBidi"/>
        </w:rPr>
        <w:t xml:space="preserve"> </w:t>
      </w:r>
      <w:r w:rsidRPr="002A4679">
        <w:rPr>
          <w:rStyle w:val="styleswordwithsynonyms8m9z7"/>
          <w:rFonts w:ascii="Garamond" w:hAnsi="Garamond" w:cstheme="minorBidi"/>
        </w:rPr>
        <w:t>realitas</w:t>
      </w:r>
      <w:r w:rsidRPr="002A4679">
        <w:rPr>
          <w:rFonts w:ascii="Garamond" w:hAnsi="Garamond" w:cstheme="minorBidi"/>
        </w:rPr>
        <w:t xml:space="preserve"> </w:t>
      </w:r>
      <w:r w:rsidRPr="002A4679">
        <w:rPr>
          <w:rStyle w:val="styleswordwithsynonyms8m9z7"/>
          <w:rFonts w:ascii="Garamond" w:hAnsi="Garamond" w:cstheme="minorBidi"/>
        </w:rPr>
        <w:t>saat</w:t>
      </w:r>
      <w:r w:rsidRPr="002A4679">
        <w:rPr>
          <w:rFonts w:ascii="Garamond" w:hAnsi="Garamond" w:cstheme="minorBidi"/>
        </w:rPr>
        <w:t xml:space="preserve"> ini.</w:t>
      </w:r>
      <w:r w:rsidR="00E961A3">
        <w:rPr>
          <w:rFonts w:ascii="Garamond" w:hAnsi="Garamond" w:cstheme="minorBidi"/>
        </w:rPr>
        <w:fldChar w:fldCharType="begin" w:fldLock="1"/>
      </w:r>
      <w:r w:rsidR="00095A18">
        <w:rPr>
          <w:rFonts w:ascii="Garamond" w:hAnsi="Garamond" w:cstheme="minorBidi"/>
        </w:rPr>
        <w:instrText>ADDIN CSL_CITATION {"citationItems":[{"id":"ITEM-1","itemData":{"abstract":"Kajian Living hadis menjadi satu arus baru dalam riset-riset studi Ilmu Hadis. Arah baru studi hadis yang berbasis dari praktik ke teks berawal mula dari sini dan diwadahi dalam disiplin ini. Semenjak awal kemunculannya pada 2005, secara resmi Prodi Tafsir Hadis meluncurkan buku antologi Metodologi Penelitian Living Qur’an dan Hadis. Buku ini telah memperkenalkan perspektif tentang penelitian living quran hadis, hanya saja masih gamang, meraba-raba, dan tentu masih belum matang konsepnya. Namun jangan dikira karena gamang dan ragu lalu model penelitian ini terhenti, justru sebaliknya, ia seperti bola salju yang terus menggelinding dan membesar. Makin banyak penelitian yang dihasilkan sepanjang kurun waktu 2005-2018 ini","author":[{"dropping-particle":"","family":"Zuhri","given":"Saifuddin","non-dropping-particle":"","parse-names":false,"suffix":""},{"dropping-particle":"","family":"Dewi","given":"Subkhani Kusuma","non-dropping-particle":"","parse-names":false,"suffix":""}],"container-title":"Yogyakarta","id":"ITEM-1","issued":{"date-parts":[["2018"]]},"number-of-pages":"1-158","title":"Living Hadis; Praktik, Resepsi, Teks, dan Transmisi","type":"book"},"uris":["http://www.mendeley.com/documents/?uuid=51b23e00-2051-476c-ab3f-c8605ad190be"]}],"mendeley":{"formattedCitation":"(Zuhri &amp; Dewi, 2018)","plainTextFormattedCitation":"(Zuhri &amp; Dewi, 2018)","previouslyFormattedCitation":"(Zuhri &amp; Dewi, 2018)"},"properties":{"noteIndex":0},"schema":"https://github.com/citation-style-language/schema/raw/master/csl-citation.json"}</w:instrText>
      </w:r>
      <w:r w:rsidR="00E961A3">
        <w:rPr>
          <w:rFonts w:ascii="Garamond" w:hAnsi="Garamond" w:cstheme="minorBidi"/>
        </w:rPr>
        <w:fldChar w:fldCharType="separate"/>
      </w:r>
      <w:r w:rsidR="00E961A3" w:rsidRPr="00E961A3">
        <w:rPr>
          <w:rFonts w:ascii="Garamond" w:hAnsi="Garamond" w:cstheme="minorBidi"/>
          <w:noProof/>
        </w:rPr>
        <w:t>(Zuhri &amp; Dewi, 2018)</w:t>
      </w:r>
      <w:r w:rsidR="00E961A3">
        <w:rPr>
          <w:rFonts w:ascii="Garamond" w:hAnsi="Garamond" w:cstheme="minorBidi"/>
        </w:rPr>
        <w:fldChar w:fldCharType="end"/>
      </w:r>
      <w:r w:rsidRPr="002A4679">
        <w:rPr>
          <w:rFonts w:ascii="Garamond" w:hAnsi="Garamond" w:cstheme="minorBidi"/>
        </w:rPr>
        <w:t xml:space="preserve"> Penerimaan, respon </w:t>
      </w:r>
      <w:r w:rsidRPr="002A4679">
        <w:rPr>
          <w:rStyle w:val="styleswordwithsynonyms8m9z7"/>
          <w:rFonts w:ascii="Garamond" w:hAnsi="Garamond" w:cstheme="minorBidi"/>
        </w:rPr>
        <w:t>dan</w:t>
      </w:r>
      <w:r w:rsidRPr="002A4679">
        <w:rPr>
          <w:rFonts w:ascii="Garamond" w:hAnsi="Garamond" w:cstheme="minorBidi"/>
        </w:rPr>
        <w:t xml:space="preserve"> </w:t>
      </w:r>
      <w:r w:rsidRPr="002A4679">
        <w:rPr>
          <w:rStyle w:val="styleswordwithsynonyms8m9z7"/>
          <w:rFonts w:ascii="Garamond" w:hAnsi="Garamond" w:cstheme="minorBidi"/>
        </w:rPr>
        <w:t>tanggapan</w:t>
      </w:r>
      <w:r w:rsidRPr="002A4679">
        <w:rPr>
          <w:rFonts w:ascii="Garamond" w:hAnsi="Garamond" w:cstheme="minorBidi"/>
        </w:rPr>
        <w:t xml:space="preserve"> </w:t>
      </w:r>
      <w:r w:rsidRPr="002A4679">
        <w:rPr>
          <w:rStyle w:val="styleswordwithsynonyms8m9z7"/>
          <w:rFonts w:ascii="Garamond" w:hAnsi="Garamond" w:cstheme="minorBidi"/>
        </w:rPr>
        <w:t>individu</w:t>
      </w:r>
      <w:r w:rsidRPr="002A4679">
        <w:rPr>
          <w:rFonts w:ascii="Garamond" w:hAnsi="Garamond" w:cstheme="minorBidi"/>
        </w:rPr>
        <w:t xml:space="preserve"> </w:t>
      </w:r>
      <w:r w:rsidRPr="002A4679">
        <w:rPr>
          <w:rStyle w:val="styleswordwithsynonyms8m9z7"/>
          <w:rFonts w:ascii="Garamond" w:hAnsi="Garamond" w:cstheme="minorBidi"/>
        </w:rPr>
        <w:t>atau</w:t>
      </w:r>
      <w:r w:rsidRPr="002A4679">
        <w:rPr>
          <w:rFonts w:ascii="Garamond" w:hAnsi="Garamond" w:cstheme="minorBidi"/>
        </w:rPr>
        <w:t xml:space="preserve"> </w:t>
      </w:r>
      <w:r w:rsidRPr="002A4679">
        <w:rPr>
          <w:rStyle w:val="styleswordwithsynonyms8m9z7"/>
          <w:rFonts w:ascii="Garamond" w:hAnsi="Garamond" w:cstheme="minorBidi"/>
        </w:rPr>
        <w:t>kelompok</w:t>
      </w:r>
      <w:r w:rsidRPr="002A4679">
        <w:rPr>
          <w:rFonts w:ascii="Garamond" w:hAnsi="Garamond" w:cstheme="minorBidi"/>
        </w:rPr>
        <w:t xml:space="preserve"> </w:t>
      </w:r>
      <w:r w:rsidRPr="002A4679">
        <w:rPr>
          <w:rStyle w:val="styleswordwithsynonyms8m9z7"/>
          <w:rFonts w:ascii="Garamond" w:hAnsi="Garamond" w:cstheme="minorBidi"/>
        </w:rPr>
        <w:t>terhadap</w:t>
      </w:r>
      <w:r w:rsidRPr="002A4679">
        <w:rPr>
          <w:rFonts w:ascii="Garamond" w:hAnsi="Garamond" w:cstheme="minorBidi"/>
        </w:rPr>
        <w:t xml:space="preserve"> </w:t>
      </w:r>
      <w:r w:rsidRPr="002A4679">
        <w:rPr>
          <w:rStyle w:val="styleswordwithsynonyms8m9z7"/>
          <w:rFonts w:ascii="Garamond" w:hAnsi="Garamond" w:cstheme="minorBidi"/>
        </w:rPr>
        <w:t>teks</w:t>
      </w:r>
      <w:r w:rsidRPr="002A4679">
        <w:rPr>
          <w:rFonts w:ascii="Garamond" w:hAnsi="Garamond" w:cstheme="minorBidi"/>
        </w:rPr>
        <w:t xml:space="preserve"> hadis diwujudkan </w:t>
      </w:r>
      <w:r w:rsidRPr="002A4679">
        <w:rPr>
          <w:rStyle w:val="styleswordwithsynonyms8m9z7"/>
          <w:rFonts w:ascii="Garamond" w:hAnsi="Garamond" w:cstheme="minorBidi"/>
        </w:rPr>
        <w:t>dalam</w:t>
      </w:r>
      <w:r w:rsidRPr="002A4679">
        <w:rPr>
          <w:rFonts w:ascii="Garamond" w:hAnsi="Garamond" w:cstheme="minorBidi"/>
        </w:rPr>
        <w:t xml:space="preserve"> praktik/ritual/tradisi/perilaku </w:t>
      </w:r>
      <w:r w:rsidRPr="002A4679">
        <w:rPr>
          <w:rStyle w:val="styleswordwithsynonyms8m9z7"/>
          <w:rFonts w:ascii="Garamond" w:hAnsi="Garamond" w:cstheme="minorBidi"/>
        </w:rPr>
        <w:t>masyarakat</w:t>
      </w:r>
      <w:r w:rsidRPr="002A4679">
        <w:rPr>
          <w:rFonts w:ascii="Garamond" w:hAnsi="Garamond" w:cstheme="minorBidi"/>
        </w:rPr>
        <w:t xml:space="preserve">. </w:t>
      </w:r>
      <w:r w:rsidRPr="002A4679">
        <w:rPr>
          <w:rStyle w:val="styleswordwithsynonyms8m9z7"/>
          <w:rFonts w:ascii="Garamond" w:hAnsi="Garamond" w:cstheme="minorBidi"/>
        </w:rPr>
        <w:t>Karena</w:t>
      </w:r>
      <w:r w:rsidRPr="002A4679">
        <w:rPr>
          <w:rFonts w:ascii="Garamond" w:hAnsi="Garamond" w:cstheme="minorBidi"/>
        </w:rPr>
        <w:t xml:space="preserve"> </w:t>
      </w:r>
      <w:r w:rsidRPr="002A4679">
        <w:rPr>
          <w:rStyle w:val="styleswordwithsynonyms8m9z7"/>
          <w:rFonts w:ascii="Garamond" w:hAnsi="Garamond" w:cstheme="minorBidi"/>
        </w:rPr>
        <w:t>merupakan</w:t>
      </w:r>
      <w:r w:rsidRPr="002A4679">
        <w:rPr>
          <w:rFonts w:ascii="Garamond" w:hAnsi="Garamond" w:cstheme="minorBidi"/>
        </w:rPr>
        <w:t xml:space="preserve"> </w:t>
      </w:r>
      <w:r w:rsidRPr="002A4679">
        <w:rPr>
          <w:rStyle w:val="styleswordwithsynonyms8m9z7"/>
          <w:rFonts w:ascii="Garamond" w:hAnsi="Garamond" w:cstheme="minorBidi"/>
        </w:rPr>
        <w:t>bentuk</w:t>
      </w:r>
      <w:r w:rsidRPr="002A4679">
        <w:rPr>
          <w:rFonts w:ascii="Garamond" w:hAnsi="Garamond" w:cstheme="minorBidi"/>
        </w:rPr>
        <w:t xml:space="preserve"> resepsi/ </w:t>
      </w:r>
      <w:r w:rsidRPr="002A4679">
        <w:rPr>
          <w:rStyle w:val="styleswordwithsynonyms8m9z7"/>
          <w:rFonts w:ascii="Garamond" w:hAnsi="Garamond" w:cstheme="minorBidi"/>
        </w:rPr>
        <w:t>penerimaan</w:t>
      </w:r>
      <w:r w:rsidRPr="002A4679">
        <w:rPr>
          <w:rFonts w:ascii="Garamond" w:hAnsi="Garamond" w:cstheme="minorBidi"/>
        </w:rPr>
        <w:t xml:space="preserve">, maka diperlukan </w:t>
      </w:r>
      <w:r w:rsidRPr="002A4679">
        <w:rPr>
          <w:rStyle w:val="styleswordwithsynonyms8m9z7"/>
          <w:rFonts w:ascii="Garamond" w:hAnsi="Garamond" w:cstheme="minorBidi"/>
        </w:rPr>
        <w:t>kerangka</w:t>
      </w:r>
      <w:r w:rsidRPr="002A4679">
        <w:rPr>
          <w:rFonts w:ascii="Garamond" w:hAnsi="Garamond" w:cstheme="minorBidi"/>
        </w:rPr>
        <w:t xml:space="preserve"> </w:t>
      </w:r>
      <w:r w:rsidRPr="002A4679">
        <w:rPr>
          <w:rStyle w:val="styleswordwithsynonyms8m9z7"/>
          <w:rFonts w:ascii="Garamond" w:hAnsi="Garamond" w:cstheme="minorBidi"/>
        </w:rPr>
        <w:t>teori</w:t>
      </w:r>
      <w:r w:rsidRPr="002A4679">
        <w:rPr>
          <w:rFonts w:ascii="Garamond" w:hAnsi="Garamond" w:cstheme="minorBidi"/>
        </w:rPr>
        <w:t xml:space="preserve"> </w:t>
      </w:r>
      <w:r w:rsidRPr="002A4679">
        <w:rPr>
          <w:rStyle w:val="styleswordwithsynonyms8m9z7"/>
          <w:rFonts w:ascii="Garamond" w:hAnsi="Garamond" w:cstheme="minorBidi"/>
        </w:rPr>
        <w:t>untuk</w:t>
      </w:r>
      <w:r w:rsidRPr="002A4679">
        <w:rPr>
          <w:rFonts w:ascii="Garamond" w:hAnsi="Garamond" w:cstheme="minorBidi"/>
        </w:rPr>
        <w:t xml:space="preserve"> </w:t>
      </w:r>
      <w:r w:rsidRPr="002A4679">
        <w:rPr>
          <w:rStyle w:val="styleswordwithsynonyms8m9z7"/>
          <w:rFonts w:ascii="Garamond" w:hAnsi="Garamond" w:cstheme="minorBidi"/>
        </w:rPr>
        <w:t>melihat</w:t>
      </w:r>
      <w:r w:rsidRPr="002A4679">
        <w:rPr>
          <w:rFonts w:ascii="Garamond" w:hAnsi="Garamond" w:cstheme="minorBidi"/>
        </w:rPr>
        <w:t xml:space="preserve"> </w:t>
      </w:r>
      <w:r w:rsidRPr="002A4679">
        <w:rPr>
          <w:rStyle w:val="styleswordwithsynonyms8m9z7"/>
          <w:rFonts w:ascii="Garamond" w:hAnsi="Garamond" w:cstheme="minorBidi"/>
        </w:rPr>
        <w:t>perilaku</w:t>
      </w:r>
      <w:r w:rsidRPr="002A4679">
        <w:rPr>
          <w:rFonts w:ascii="Garamond" w:hAnsi="Garamond" w:cstheme="minorBidi"/>
        </w:rPr>
        <w:t xml:space="preserve"> </w:t>
      </w:r>
      <w:r w:rsidRPr="002A4679">
        <w:rPr>
          <w:rStyle w:val="styleswordwithsynonyms8m9z7"/>
          <w:rFonts w:ascii="Garamond" w:hAnsi="Garamond" w:cstheme="minorBidi"/>
        </w:rPr>
        <w:t>masyarakat</w:t>
      </w:r>
      <w:r w:rsidRPr="002A4679">
        <w:rPr>
          <w:rFonts w:ascii="Garamond" w:hAnsi="Garamond" w:cstheme="minorBidi"/>
        </w:rPr>
        <w:t xml:space="preserve">. </w:t>
      </w:r>
      <w:r w:rsidRPr="002A4679">
        <w:rPr>
          <w:rStyle w:val="styleswordwithsynonyms8m9z7"/>
          <w:rFonts w:ascii="Garamond" w:hAnsi="Garamond" w:cstheme="minorBidi"/>
        </w:rPr>
        <w:t>Karena</w:t>
      </w:r>
      <w:r w:rsidRPr="002A4679">
        <w:rPr>
          <w:rFonts w:ascii="Garamond" w:hAnsi="Garamond" w:cstheme="minorBidi"/>
        </w:rPr>
        <w:t xml:space="preserve"> kajiannya </w:t>
      </w:r>
      <w:r w:rsidRPr="002A4679">
        <w:rPr>
          <w:rStyle w:val="styleswordwithsynonyms8m9z7"/>
          <w:rFonts w:ascii="Garamond" w:hAnsi="Garamond" w:cstheme="minorBidi"/>
        </w:rPr>
        <w:t>adalah</w:t>
      </w:r>
      <w:r w:rsidRPr="002A4679">
        <w:rPr>
          <w:rFonts w:ascii="Garamond" w:hAnsi="Garamond" w:cstheme="minorBidi"/>
        </w:rPr>
        <w:t xml:space="preserve"> </w:t>
      </w:r>
      <w:r w:rsidRPr="002A4679">
        <w:rPr>
          <w:rStyle w:val="styleswordwithsynonyms8m9z7"/>
          <w:rFonts w:ascii="Garamond" w:hAnsi="Garamond" w:cstheme="minorBidi"/>
        </w:rPr>
        <w:t>praktik</w:t>
      </w:r>
      <w:r w:rsidRPr="002A4679">
        <w:rPr>
          <w:rFonts w:ascii="Garamond" w:hAnsi="Garamond" w:cstheme="minorBidi"/>
        </w:rPr>
        <w:t xml:space="preserve"> </w:t>
      </w:r>
      <w:r w:rsidRPr="002A4679">
        <w:rPr>
          <w:rStyle w:val="styleswordwithsynonyms8m9z7"/>
          <w:rFonts w:ascii="Garamond" w:hAnsi="Garamond" w:cstheme="minorBidi"/>
        </w:rPr>
        <w:t>pembangunan</w:t>
      </w:r>
      <w:r w:rsidRPr="002A4679">
        <w:rPr>
          <w:rFonts w:ascii="Garamond" w:hAnsi="Garamond" w:cstheme="minorBidi"/>
        </w:rPr>
        <w:t xml:space="preserve"> </w:t>
      </w:r>
      <w:r w:rsidRPr="002A4679">
        <w:rPr>
          <w:rStyle w:val="styleswordwithsynonyms8m9z7"/>
          <w:rFonts w:ascii="Garamond" w:hAnsi="Garamond" w:cstheme="minorBidi"/>
        </w:rPr>
        <w:t>sosial</w:t>
      </w:r>
      <w:r w:rsidRPr="002A4679">
        <w:rPr>
          <w:rFonts w:ascii="Garamond" w:hAnsi="Garamond" w:cstheme="minorBidi"/>
        </w:rPr>
        <w:t xml:space="preserve">, </w:t>
      </w:r>
      <w:r w:rsidRPr="002A4679">
        <w:rPr>
          <w:rStyle w:val="styleswordwithsynonyms8m9z7"/>
          <w:rFonts w:ascii="Garamond" w:hAnsi="Garamond" w:cstheme="minorBidi"/>
        </w:rPr>
        <w:t>maka</w:t>
      </w:r>
      <w:r w:rsidRPr="002A4679">
        <w:rPr>
          <w:rFonts w:ascii="Garamond" w:hAnsi="Garamond" w:cstheme="minorBidi"/>
        </w:rPr>
        <w:t xml:space="preserve"> </w:t>
      </w:r>
      <w:r w:rsidRPr="002A4679">
        <w:rPr>
          <w:rStyle w:val="styleswordwithsynonyms8m9z7"/>
          <w:rFonts w:ascii="Garamond" w:hAnsi="Garamond" w:cstheme="minorBidi"/>
        </w:rPr>
        <w:t>penggunaan</w:t>
      </w:r>
      <w:r w:rsidRPr="002A4679">
        <w:rPr>
          <w:rFonts w:ascii="Garamond" w:hAnsi="Garamond" w:cstheme="minorBidi"/>
        </w:rPr>
        <w:t xml:space="preserve"> </w:t>
      </w:r>
      <w:r w:rsidRPr="002A4679">
        <w:rPr>
          <w:rStyle w:val="styleswordwithsynonyms8m9z7"/>
          <w:rFonts w:ascii="Garamond" w:hAnsi="Garamond" w:cstheme="minorBidi"/>
        </w:rPr>
        <w:t>teori</w:t>
      </w:r>
      <w:r w:rsidRPr="002A4679">
        <w:rPr>
          <w:rFonts w:ascii="Garamond" w:hAnsi="Garamond" w:cstheme="minorBidi"/>
        </w:rPr>
        <w:t xml:space="preserve"> </w:t>
      </w:r>
      <w:r w:rsidRPr="002A4679">
        <w:rPr>
          <w:rStyle w:val="styleswordwithsynonyms8m9z7"/>
          <w:rFonts w:ascii="Garamond" w:hAnsi="Garamond" w:cstheme="minorBidi"/>
        </w:rPr>
        <w:t>sosiologi</w:t>
      </w:r>
      <w:r w:rsidRPr="002A4679">
        <w:rPr>
          <w:rFonts w:ascii="Garamond" w:hAnsi="Garamond" w:cstheme="minorBidi"/>
        </w:rPr>
        <w:t xml:space="preserve"> </w:t>
      </w:r>
      <w:r w:rsidRPr="002A4679">
        <w:rPr>
          <w:rStyle w:val="styleswordwithsynonyms8m9z7"/>
          <w:rFonts w:ascii="Garamond" w:hAnsi="Garamond" w:cstheme="minorBidi"/>
        </w:rPr>
        <w:t>dan</w:t>
      </w:r>
      <w:r w:rsidRPr="002A4679">
        <w:rPr>
          <w:rFonts w:ascii="Garamond" w:hAnsi="Garamond" w:cstheme="minorBidi"/>
        </w:rPr>
        <w:t xml:space="preserve"> antropologi </w:t>
      </w:r>
      <w:r w:rsidRPr="002A4679">
        <w:rPr>
          <w:rStyle w:val="styleswordwithsynonyms8m9z7"/>
          <w:rFonts w:ascii="Garamond" w:hAnsi="Garamond" w:cstheme="minorBidi"/>
        </w:rPr>
        <w:t>dalam</w:t>
      </w:r>
      <w:r w:rsidRPr="002A4679">
        <w:rPr>
          <w:rFonts w:ascii="Garamond" w:hAnsi="Garamond" w:cstheme="minorBidi"/>
        </w:rPr>
        <w:t xml:space="preserve"> </w:t>
      </w:r>
      <w:r w:rsidRPr="002A4679">
        <w:rPr>
          <w:rStyle w:val="styleswordwithsynonyms8m9z7"/>
          <w:rFonts w:ascii="Garamond" w:hAnsi="Garamond" w:cstheme="minorBidi"/>
        </w:rPr>
        <w:t>hadis</w:t>
      </w:r>
      <w:r w:rsidRPr="002A4679">
        <w:rPr>
          <w:rFonts w:ascii="Garamond" w:hAnsi="Garamond" w:cstheme="minorBidi"/>
        </w:rPr>
        <w:t xml:space="preserve"> </w:t>
      </w:r>
      <w:r w:rsidRPr="002A4679">
        <w:rPr>
          <w:rStyle w:val="styleswordwithsynonyms8m9z7"/>
          <w:rFonts w:ascii="Garamond" w:hAnsi="Garamond" w:cstheme="minorBidi"/>
        </w:rPr>
        <w:t>kehidupan</w:t>
      </w:r>
      <w:r w:rsidRPr="002A4679">
        <w:rPr>
          <w:rFonts w:ascii="Garamond" w:hAnsi="Garamond" w:cstheme="minorBidi"/>
        </w:rPr>
        <w:t xml:space="preserve"> </w:t>
      </w:r>
      <w:r w:rsidRPr="002A4679">
        <w:rPr>
          <w:rStyle w:val="styleswordwithsynonyms8m9z7"/>
          <w:rFonts w:ascii="Garamond" w:hAnsi="Garamond" w:cstheme="minorBidi"/>
        </w:rPr>
        <w:t>menjadi</w:t>
      </w:r>
      <w:r w:rsidRPr="002A4679">
        <w:rPr>
          <w:rFonts w:ascii="Garamond" w:hAnsi="Garamond" w:cstheme="minorBidi"/>
        </w:rPr>
        <w:t xml:space="preserve"> </w:t>
      </w:r>
      <w:r w:rsidRPr="002A4679">
        <w:rPr>
          <w:rStyle w:val="styleswordwithsynonyms8m9z7"/>
          <w:rFonts w:ascii="Garamond" w:hAnsi="Garamond" w:cstheme="minorBidi"/>
        </w:rPr>
        <w:t>tidak</w:t>
      </w:r>
      <w:r w:rsidRPr="002A4679">
        <w:rPr>
          <w:rFonts w:ascii="Garamond" w:hAnsi="Garamond" w:cstheme="minorBidi"/>
        </w:rPr>
        <w:t xml:space="preserve"> terelakkan. </w:t>
      </w:r>
      <w:r w:rsidRPr="002A4679">
        <w:rPr>
          <w:rStyle w:val="styleswordwithsynonyms8m9z7"/>
          <w:rFonts w:ascii="Garamond" w:hAnsi="Garamond" w:cstheme="minorBidi"/>
        </w:rPr>
        <w:t>Hal</w:t>
      </w:r>
      <w:r w:rsidRPr="002A4679">
        <w:rPr>
          <w:rFonts w:ascii="Garamond" w:hAnsi="Garamond" w:cstheme="minorBidi"/>
        </w:rPr>
        <w:t xml:space="preserve"> ini </w:t>
      </w:r>
      <w:r w:rsidRPr="002A4679">
        <w:rPr>
          <w:rStyle w:val="styleswordwithsynonyms8m9z7"/>
          <w:rFonts w:ascii="Garamond" w:hAnsi="Garamond" w:cstheme="minorBidi"/>
        </w:rPr>
        <w:t>karena</w:t>
      </w:r>
      <w:r w:rsidRPr="002A4679">
        <w:rPr>
          <w:rFonts w:ascii="Garamond" w:hAnsi="Garamond" w:cstheme="minorBidi"/>
        </w:rPr>
        <w:t xml:space="preserve"> living hadis </w:t>
      </w:r>
      <w:r w:rsidRPr="002A4679">
        <w:rPr>
          <w:rStyle w:val="styleswordwithsynonyms8m9z7"/>
          <w:rFonts w:ascii="Garamond" w:hAnsi="Garamond" w:cstheme="minorBidi"/>
        </w:rPr>
        <w:t>sebagai</w:t>
      </w:r>
      <w:r w:rsidRPr="002A4679">
        <w:rPr>
          <w:rFonts w:ascii="Garamond" w:hAnsi="Garamond" w:cstheme="minorBidi"/>
        </w:rPr>
        <w:t xml:space="preserve"> </w:t>
      </w:r>
      <w:r w:rsidRPr="002A4679">
        <w:rPr>
          <w:rStyle w:val="styleswordwithsynonyms8m9z7"/>
          <w:rFonts w:ascii="Garamond" w:hAnsi="Garamond" w:cstheme="minorBidi"/>
        </w:rPr>
        <w:t>praktik</w:t>
      </w:r>
      <w:r w:rsidRPr="002A4679">
        <w:rPr>
          <w:rFonts w:ascii="Garamond" w:hAnsi="Garamond" w:cstheme="minorBidi"/>
        </w:rPr>
        <w:t xml:space="preserve"> tentunya </w:t>
      </w:r>
      <w:r w:rsidRPr="002A4679">
        <w:rPr>
          <w:rStyle w:val="styleswordwithsynonyms8m9z7"/>
          <w:rFonts w:ascii="Garamond" w:hAnsi="Garamond" w:cstheme="minorBidi"/>
        </w:rPr>
        <w:t>muncul</w:t>
      </w:r>
      <w:r w:rsidRPr="002A4679">
        <w:rPr>
          <w:rFonts w:ascii="Garamond" w:hAnsi="Garamond" w:cstheme="minorBidi"/>
        </w:rPr>
        <w:t xml:space="preserve"> </w:t>
      </w:r>
      <w:r w:rsidRPr="002A4679">
        <w:rPr>
          <w:rStyle w:val="styleswordwithsynonyms8m9z7"/>
          <w:rFonts w:ascii="Garamond" w:hAnsi="Garamond" w:cstheme="minorBidi"/>
        </w:rPr>
        <w:t>dari</w:t>
      </w:r>
      <w:r w:rsidRPr="002A4679">
        <w:rPr>
          <w:rFonts w:ascii="Garamond" w:hAnsi="Garamond" w:cstheme="minorBidi"/>
        </w:rPr>
        <w:t xml:space="preserve"> dialektika </w:t>
      </w:r>
      <w:r w:rsidRPr="002A4679">
        <w:rPr>
          <w:rStyle w:val="styleswordwithsynonyms8m9z7"/>
          <w:rFonts w:ascii="Garamond" w:hAnsi="Garamond" w:cstheme="minorBidi"/>
        </w:rPr>
        <w:t>individu</w:t>
      </w:r>
      <w:r w:rsidRPr="002A4679">
        <w:rPr>
          <w:rFonts w:ascii="Garamond" w:hAnsi="Garamond" w:cstheme="minorBidi"/>
        </w:rPr>
        <w:t xml:space="preserve"> </w:t>
      </w:r>
      <w:r w:rsidRPr="002A4679">
        <w:rPr>
          <w:rStyle w:val="styleswordwithsynonyms8m9z7"/>
          <w:rFonts w:ascii="Garamond" w:hAnsi="Garamond" w:cstheme="minorBidi"/>
        </w:rPr>
        <w:t>dan</w:t>
      </w:r>
      <w:r w:rsidRPr="002A4679">
        <w:rPr>
          <w:rFonts w:ascii="Garamond" w:hAnsi="Garamond" w:cstheme="minorBidi"/>
        </w:rPr>
        <w:t xml:space="preserve"> </w:t>
      </w:r>
      <w:r w:rsidRPr="002A4679">
        <w:rPr>
          <w:rStyle w:val="styleswordwithsynonyms8m9z7"/>
          <w:rFonts w:ascii="Garamond" w:hAnsi="Garamond" w:cstheme="minorBidi"/>
        </w:rPr>
        <w:t>masyarakat</w:t>
      </w:r>
      <w:r w:rsidRPr="002A4679">
        <w:rPr>
          <w:rFonts w:ascii="Garamond" w:hAnsi="Garamond" w:cstheme="minorBidi"/>
        </w:rPr>
        <w:t xml:space="preserve"> </w:t>
      </w:r>
      <w:r w:rsidRPr="002A4679">
        <w:rPr>
          <w:rStyle w:val="styleswordwithsynonyms8m9z7"/>
          <w:rFonts w:ascii="Garamond" w:hAnsi="Garamond" w:cstheme="minorBidi"/>
        </w:rPr>
        <w:t>yang</w:t>
      </w:r>
      <w:r w:rsidRPr="002A4679">
        <w:rPr>
          <w:rFonts w:ascii="Garamond" w:hAnsi="Garamond" w:cstheme="minorBidi"/>
        </w:rPr>
        <w:t xml:space="preserve"> </w:t>
      </w:r>
      <w:r w:rsidRPr="002A4679">
        <w:rPr>
          <w:rStyle w:val="styleswordwithsynonyms8m9z7"/>
          <w:rFonts w:ascii="Garamond" w:hAnsi="Garamond" w:cstheme="minorBidi"/>
        </w:rPr>
        <w:t>menjadi</w:t>
      </w:r>
      <w:r w:rsidRPr="002A4679">
        <w:rPr>
          <w:rFonts w:ascii="Garamond" w:hAnsi="Garamond" w:cstheme="minorBidi"/>
        </w:rPr>
        <w:t xml:space="preserve"> </w:t>
      </w:r>
      <w:r w:rsidRPr="002A4679">
        <w:rPr>
          <w:rStyle w:val="styleswordwithsynonyms8m9z7"/>
          <w:rFonts w:ascii="Garamond" w:hAnsi="Garamond" w:cstheme="minorBidi"/>
        </w:rPr>
        <w:t>fokus</w:t>
      </w:r>
      <w:r w:rsidRPr="002A4679">
        <w:rPr>
          <w:rFonts w:ascii="Garamond" w:hAnsi="Garamond" w:cstheme="minorBidi"/>
        </w:rPr>
        <w:t xml:space="preserve"> </w:t>
      </w:r>
      <w:r w:rsidRPr="002A4679">
        <w:rPr>
          <w:rStyle w:val="styleswordwithsynonyms8m9z7"/>
          <w:rFonts w:ascii="Garamond" w:hAnsi="Garamond" w:cstheme="minorBidi"/>
        </w:rPr>
        <w:t>kajian</w:t>
      </w:r>
      <w:r w:rsidRPr="002A4679">
        <w:rPr>
          <w:rFonts w:ascii="Garamond" w:hAnsi="Garamond" w:cstheme="minorBidi"/>
        </w:rPr>
        <w:t xml:space="preserve"> </w:t>
      </w:r>
      <w:r w:rsidRPr="002A4679">
        <w:rPr>
          <w:rStyle w:val="styleswordwithsynonyms8m9z7"/>
          <w:rFonts w:ascii="Garamond" w:hAnsi="Garamond" w:cstheme="minorBidi"/>
        </w:rPr>
        <w:t>dalam</w:t>
      </w:r>
      <w:r w:rsidRPr="002A4679">
        <w:rPr>
          <w:rFonts w:ascii="Garamond" w:hAnsi="Garamond" w:cstheme="minorBidi"/>
        </w:rPr>
        <w:t xml:space="preserve"> </w:t>
      </w:r>
      <w:r w:rsidRPr="002A4679">
        <w:rPr>
          <w:rStyle w:val="styleswordwithsynonyms8m9z7"/>
          <w:rFonts w:ascii="Garamond" w:hAnsi="Garamond" w:cstheme="minorBidi"/>
        </w:rPr>
        <w:t>disiplin</w:t>
      </w:r>
      <w:r w:rsidRPr="002A4679">
        <w:rPr>
          <w:rFonts w:ascii="Garamond" w:hAnsi="Garamond" w:cstheme="minorBidi"/>
        </w:rPr>
        <w:t xml:space="preserve"> </w:t>
      </w:r>
      <w:r w:rsidRPr="002A4679">
        <w:rPr>
          <w:rStyle w:val="styleswordwithsynonyms8m9z7"/>
          <w:rFonts w:ascii="Garamond" w:hAnsi="Garamond" w:cstheme="minorBidi"/>
        </w:rPr>
        <w:t>ilmu</w:t>
      </w:r>
      <w:r w:rsidRPr="002A4679">
        <w:rPr>
          <w:rFonts w:ascii="Garamond" w:hAnsi="Garamond" w:cstheme="minorBidi"/>
        </w:rPr>
        <w:t xml:space="preserve"> </w:t>
      </w:r>
      <w:r w:rsidRPr="002A4679">
        <w:rPr>
          <w:rStyle w:val="styleswordwithsynonyms8m9z7"/>
          <w:rFonts w:ascii="Garamond" w:hAnsi="Garamond" w:cstheme="minorBidi"/>
        </w:rPr>
        <w:t>sosiologi</w:t>
      </w:r>
      <w:r w:rsidRPr="002A4679">
        <w:rPr>
          <w:rFonts w:ascii="Garamond" w:hAnsi="Garamond" w:cstheme="minorBidi"/>
        </w:rPr>
        <w:t xml:space="preserve"> </w:t>
      </w:r>
      <w:r w:rsidRPr="002A4679">
        <w:rPr>
          <w:rStyle w:val="styleswordwithsynonyms8m9z7"/>
          <w:rFonts w:ascii="Garamond" w:hAnsi="Garamond" w:cstheme="minorBidi"/>
        </w:rPr>
        <w:t>dan</w:t>
      </w:r>
      <w:r w:rsidRPr="002A4679">
        <w:rPr>
          <w:rFonts w:ascii="Garamond" w:hAnsi="Garamond" w:cstheme="minorBidi"/>
        </w:rPr>
        <w:t xml:space="preserve"> antropologi.</w:t>
      </w:r>
      <w:r w:rsidR="002A4679" w:rsidRPr="002A4679">
        <w:rPr>
          <w:rStyle w:val="FootnoteReference"/>
          <w:rFonts w:ascii="Garamond" w:hAnsi="Garamond" w:cstheme="minorBidi"/>
        </w:rPr>
        <w:fldChar w:fldCharType="begin" w:fldLock="1"/>
      </w:r>
      <w:r w:rsidR="002A4679" w:rsidRPr="002A4679">
        <w:rPr>
          <w:rFonts w:ascii="Garamond" w:hAnsi="Garamond" w:cstheme="minorBidi"/>
        </w:rPr>
        <w:instrText>ADDIN CSL_CITATION {"citationItems":[{"id":"ITEM-1","itemData":{"author":[{"dropping-particle":"","family":"Suryadilaga","given":"Muhammad Alfatih","non-dropping-particle":"","parse-names":false,"suffix":""}],"id":"ITEM-1","issued":{"date-parts":[["2016"]]},"publisher":"Kalimedia","publisher-place":"Yogyakarta","title":"APLIKASI PENELITIAN HADIS Dari Teks ke Konteks","type":"book"},"uris":["http://www.mendeley.com/documents/?uuid=54ddfb11-74e2-4308-91e0-fc55cc3bcad7"]}],"mendeley":{"formattedCitation":"(Suryadilaga, 2016)","plainTextFormattedCitation":"(Suryadilaga, 2016)","previouslyFormattedCitation":"(Suryadilaga, 2016)"},"properties":{"noteIndex":0},"schema":"https://github.com/citation-style-language/schema/raw/master/csl-citation.json"}</w:instrText>
      </w:r>
      <w:r w:rsidR="002A4679" w:rsidRPr="002A4679">
        <w:rPr>
          <w:rStyle w:val="FootnoteReference"/>
          <w:rFonts w:ascii="Garamond" w:hAnsi="Garamond" w:cstheme="minorBidi"/>
        </w:rPr>
        <w:fldChar w:fldCharType="separate"/>
      </w:r>
      <w:r w:rsidR="002A4679" w:rsidRPr="002A4679">
        <w:rPr>
          <w:rFonts w:ascii="Garamond" w:hAnsi="Garamond" w:cstheme="minorBidi"/>
          <w:noProof/>
        </w:rPr>
        <w:t>(Suryadilaga, 2016)</w:t>
      </w:r>
      <w:r w:rsidR="002A4679" w:rsidRPr="002A4679">
        <w:rPr>
          <w:rStyle w:val="FootnoteReference"/>
          <w:rFonts w:ascii="Garamond" w:hAnsi="Garamond" w:cstheme="minorBidi"/>
        </w:rPr>
        <w:fldChar w:fldCharType="end"/>
      </w:r>
    </w:p>
    <w:p w14:paraId="5DBB7C43" w14:textId="4BA95084" w:rsidR="00D11C78" w:rsidRPr="002A4679" w:rsidRDefault="00D11C78" w:rsidP="002A4679">
      <w:pPr>
        <w:pStyle w:val="NormalWeb"/>
        <w:spacing w:before="0" w:beforeAutospacing="0" w:after="0" w:afterAutospacing="0" w:line="276" w:lineRule="auto"/>
        <w:ind w:firstLine="720"/>
        <w:jc w:val="both"/>
        <w:rPr>
          <w:rFonts w:ascii="Garamond" w:hAnsi="Garamond" w:cstheme="minorBidi"/>
        </w:rPr>
      </w:pPr>
      <w:r w:rsidRPr="002A4679">
        <w:rPr>
          <w:rFonts w:ascii="Garamond" w:hAnsi="Garamond" w:cstheme="minorBidi"/>
        </w:rPr>
        <w:t>Pelatihan ini bertujuan untuk meningkatkan pemahaman santri Pondok Pesantren Darussalam Parmeraan tentang Living hadis sebagai sumber kajian dan inspirasi dalam kehidupan sehari-hari. Pelatihan ini diharapkan dapat memberikan gambaran tentang pemahaman santri tentang Living hadis dan faktor-faktor yang berhubungan dengannya. Selain itu, pelatihan ini juga mengusulkan strategi untuk meningkatkan dan hasil evaluasi dari implementasi strategi tersebut.</w:t>
      </w:r>
      <w:r w:rsidR="002A4679" w:rsidRPr="002A4679">
        <w:rPr>
          <w:rFonts w:ascii="Garamond" w:hAnsi="Garamond" w:cstheme="minorBidi"/>
        </w:rPr>
        <w:fldChar w:fldCharType="begin" w:fldLock="1"/>
      </w:r>
      <w:r w:rsidR="003F1E55">
        <w:rPr>
          <w:rFonts w:ascii="Garamond" w:hAnsi="Garamond" w:cstheme="minorBidi"/>
        </w:rPr>
        <w:instrText>ADDIN CSL_CITATION {"citationItems":[{"id":"ITEM-1","itemData":{"author":[{"dropping-particle":"","family":"ilham Ramadan Siregar","given":"Al-Qamar dkk","non-dropping-particle":"","parse-names":false,"suffix":""}],"id":"ITEM-1","issue":"1","issued":{"date-parts":[["2023"]]},"page":"1-9","title":"PELATIHAN LITERASI MEMBACA TERHADAP ANAK YANG BUTA HURUF DI DESA SIPUPUS KECAMATAN PADANG BOLAK JULU KABUPATEN PADANG LAWAS UTA","type":"article-journal","volume":"3"},"uris":["http://www.mendeley.com/documents/?uuid=2a72f76a-fbd5-4719-b93c-7e933ab49f76"]}],"mendeley":{"formattedCitation":"(ilham Ramadan Siregar, 2023)","plainTextFormattedCitation":"(ilham Ramadan Siregar, 2023)","previouslyFormattedCitation":"(ilham Ramadan Siregar, 2023)"},"properties":{"noteIndex":0},"schema":"https://github.com/citation-style-language/schema/raw/master/csl-citation.json"}</w:instrText>
      </w:r>
      <w:r w:rsidR="002A4679" w:rsidRPr="002A4679">
        <w:rPr>
          <w:rFonts w:ascii="Garamond" w:hAnsi="Garamond" w:cstheme="minorBidi"/>
        </w:rPr>
        <w:fldChar w:fldCharType="separate"/>
      </w:r>
      <w:r w:rsidR="002A4679" w:rsidRPr="002A4679">
        <w:rPr>
          <w:rFonts w:ascii="Garamond" w:hAnsi="Garamond" w:cstheme="minorBidi"/>
          <w:noProof/>
        </w:rPr>
        <w:t>(ilham Ramadan Siregar, 2023)</w:t>
      </w:r>
      <w:r w:rsidR="002A4679" w:rsidRPr="002A4679">
        <w:rPr>
          <w:rFonts w:ascii="Garamond" w:hAnsi="Garamond" w:cstheme="minorBidi"/>
        </w:rPr>
        <w:fldChar w:fldCharType="end"/>
      </w:r>
      <w:r w:rsidRPr="002A4679">
        <w:rPr>
          <w:rFonts w:ascii="Garamond" w:hAnsi="Garamond" w:cstheme="minorBidi"/>
        </w:rPr>
        <w:t xml:space="preserve"> Pelatihan ini akan memberikan pandangan yang lebih luas tentang living hadis. </w:t>
      </w:r>
    </w:p>
    <w:p w14:paraId="7C9B0D66" w14:textId="07FAEF95" w:rsidR="00D11C78" w:rsidRDefault="00D11C78" w:rsidP="002A4679">
      <w:pPr>
        <w:pStyle w:val="NormalWeb"/>
        <w:spacing w:before="0" w:beforeAutospacing="0" w:after="0" w:afterAutospacing="0" w:line="276" w:lineRule="auto"/>
        <w:ind w:firstLine="720"/>
        <w:jc w:val="both"/>
        <w:rPr>
          <w:rFonts w:ascii="Garamond" w:hAnsi="Garamond" w:cstheme="minorBidi"/>
        </w:rPr>
      </w:pPr>
      <w:r w:rsidRPr="002A4679">
        <w:rPr>
          <w:rFonts w:ascii="Garamond" w:hAnsi="Garamond" w:cstheme="minorBidi"/>
        </w:rPr>
        <w:t>Pelatihan ini didesain untuk memenuhi kebutuhan tersebut dengan memberikan pemahaman yang lebih luas tentang hadis dan bagaimana nilai-nilai yang terkandung dalam hadis dapat diterapkan dalam kehidupan</w:t>
      </w:r>
      <w:r w:rsidR="00095A18">
        <w:rPr>
          <w:rFonts w:ascii="Garamond" w:hAnsi="Garamond" w:cstheme="minorBidi"/>
        </w:rPr>
        <w:fldChar w:fldCharType="begin" w:fldLock="1"/>
      </w:r>
      <w:r w:rsidR="00095A18">
        <w:rPr>
          <w:rFonts w:ascii="Garamond" w:hAnsi="Garamond" w:cstheme="minorBidi"/>
        </w:rPr>
        <w:instrText>ADDIN CSL_CITATION {"citationItems":[{"id":"ITEM-1","itemData":{"author":[{"dropping-particle":"","family":"Siregar","given":"Ilham Ramadan","non-dropping-particle":"","parse-names":false,"suffix":""}],"container-title":"Al-Mu'tabar Jurnal Ilmu hadis","id":"ITEM-1","issued":{"date-parts":[["2022"]]},"page":"12-30","title":"Prinsip-prinsip Pendidikan dalam Perspektif Hadis","type":"article-journal","volume":"II"},"uris":["http://www.mendeley.com/documents/?uuid=ff8f36bd-ba6c-4e14-ba3a-9ed9ea7081e4"]}],"mendeley":{"formattedCitation":"(Siregar, 2022)","plainTextFormattedCitation":"(Siregar, 2022)"},"properties":{"noteIndex":0},"schema":"https://github.com/citation-style-language/schema/raw/master/csl-citation.json"}</w:instrText>
      </w:r>
      <w:r w:rsidR="00095A18">
        <w:rPr>
          <w:rFonts w:ascii="Garamond" w:hAnsi="Garamond" w:cstheme="minorBidi"/>
        </w:rPr>
        <w:fldChar w:fldCharType="separate"/>
      </w:r>
      <w:r w:rsidR="00095A18" w:rsidRPr="00095A18">
        <w:rPr>
          <w:rFonts w:ascii="Garamond" w:hAnsi="Garamond" w:cstheme="minorBidi"/>
          <w:noProof/>
        </w:rPr>
        <w:t>(Siregar, 2022)</w:t>
      </w:r>
      <w:r w:rsidR="00095A18">
        <w:rPr>
          <w:rFonts w:ascii="Garamond" w:hAnsi="Garamond" w:cstheme="minorBidi"/>
        </w:rPr>
        <w:fldChar w:fldCharType="end"/>
      </w:r>
      <w:r w:rsidRPr="002A4679">
        <w:rPr>
          <w:rFonts w:ascii="Garamond" w:hAnsi="Garamond" w:cstheme="minorBidi"/>
        </w:rPr>
        <w:t>. Hal ini merupakan respons terhadap tuntutan zaman yang mengharuskan umat Islam untuk terus memperdalam pemahaman mereka tentang ajaran Islam.</w:t>
      </w:r>
    </w:p>
    <w:p w14:paraId="58DB41A4" w14:textId="77777777" w:rsidR="002A4679" w:rsidRPr="002A4679" w:rsidRDefault="002A4679" w:rsidP="002A4679">
      <w:pPr>
        <w:pStyle w:val="NormalWeb"/>
        <w:spacing w:before="0" w:beforeAutospacing="0" w:after="0" w:afterAutospacing="0" w:line="276" w:lineRule="auto"/>
        <w:ind w:firstLine="720"/>
        <w:jc w:val="both"/>
        <w:rPr>
          <w:rFonts w:ascii="Garamond" w:hAnsi="Garamond" w:cstheme="minorBidi"/>
        </w:rPr>
      </w:pPr>
    </w:p>
    <w:p w14:paraId="2664685A" w14:textId="77777777" w:rsidR="00D11C78" w:rsidRPr="008F3725" w:rsidRDefault="00D11C78" w:rsidP="00D11C78">
      <w:pPr>
        <w:rPr>
          <w:rFonts w:ascii="Garamond" w:hAnsi="Garamond" w:cstheme="minorBidi"/>
          <w:b/>
          <w:szCs w:val="20"/>
        </w:rPr>
      </w:pPr>
      <w:r w:rsidRPr="008F3725">
        <w:rPr>
          <w:rFonts w:ascii="Garamond" w:hAnsi="Garamond" w:cstheme="minorBidi"/>
          <w:b/>
          <w:szCs w:val="20"/>
        </w:rPr>
        <w:t>METODE</w:t>
      </w:r>
    </w:p>
    <w:p w14:paraId="75040B93" w14:textId="7E141D2B" w:rsidR="00D11C78" w:rsidRPr="002A4679" w:rsidRDefault="00D11C78" w:rsidP="002A4679">
      <w:pPr>
        <w:spacing w:after="0"/>
        <w:ind w:firstLine="720"/>
        <w:jc w:val="both"/>
        <w:rPr>
          <w:rFonts w:ascii="Garamond" w:hAnsi="Garamond" w:cstheme="minorBidi"/>
          <w:sz w:val="24"/>
          <w:szCs w:val="24"/>
        </w:rPr>
      </w:pPr>
      <w:r w:rsidRPr="002A4679">
        <w:rPr>
          <w:rFonts w:ascii="Garamond" w:hAnsi="Garamond" w:cstheme="minorBidi"/>
          <w:sz w:val="24"/>
          <w:szCs w:val="24"/>
        </w:rPr>
        <w:lastRenderedPageBreak/>
        <w:t>Kegiatan pengabdian kepada masyarakat ini dilakukan kepada santri pondok pesantren Darussalam parmeraan, kecamatan Dolok, Kabupaten Padang Lawas Utara Sumatera Utara. Metode yang digunakan dalam pelatihan ini adalah metode ceramah dan presentasi. Persiapan yang dilakukan pemateri adalah dengan mempersiapkan materi ceramah dan presentasi yang akan disampaikan dengan mempertimbangkan kebutuhan dan tingkat pemahaman peserta.</w:t>
      </w:r>
      <w:r w:rsidR="002A4679" w:rsidRPr="002A4679">
        <w:rPr>
          <w:rStyle w:val="FootnoteReference"/>
          <w:rFonts w:ascii="Garamond" w:hAnsi="Garamond" w:cstheme="minorBidi"/>
          <w:sz w:val="24"/>
          <w:szCs w:val="24"/>
        </w:rPr>
        <w:fldChar w:fldCharType="begin" w:fldLock="1"/>
      </w:r>
      <w:r w:rsidR="002A4679" w:rsidRPr="002A4679">
        <w:rPr>
          <w:rFonts w:ascii="Garamond" w:hAnsi="Garamond" w:cstheme="minorBidi"/>
          <w:sz w:val="24"/>
          <w:szCs w:val="24"/>
        </w:rPr>
        <w:instrText>ADDIN CSL_CITATION {"citationItems":[{"id":"ITEM-1","itemData":{"DOI":"10.32529/tano.v4i1.912","ISSN":"2620-4347","abstract":"Regulasi pesantren salaf membangun sistem pembelajaran mengacu kepada kitab-kitab turast, santri cenderung dibatasi untuk mengakses teknologi sebagai sumber informasi. Karenanya tujuan pengabdian ini adalah untuk memberikan literasi peguruan tinggi kepada santri, dan pengembangan kompetensi guru dalam mengenal kurikulum perguruan tinggi. Metode yang digunakan ialah dengan pendampingan guru dan santri pola active learning opproach. Hasil pendampingan menunjukkan terjadinya perubahan mindset guru dan membentuk pemahaman holistik pembelajaran berbasis keluaran, sementara santri mampu memilih kajian ilmu dan menentukan pilihan perguruan tinggi dalam rencana pembelajaran setelah menempuh Pendidikan di Pondok Pesantren Darussalam Parmeraan","author":[{"dropping-particle":"","family":"Nasution","given":"Suryadi","non-dropping-particle":"","parse-names":false,"suffix":""},{"dropping-particle":"","family":"Ritonga","given":"Raja","non-dropping-particle":"","parse-names":false,"suffix":""},{"dropping-particle":"","family":"Ikbal","given":"Muhammad","non-dropping-particle":"","parse-names":false,"suffix":""},{"dropping-particle":"","family":"Siregar","given":"Parulian","non-dropping-particle":"","parse-names":false,"suffix":""},{"dropping-particle":"","family":"Akhyar","given":"Akhyar","non-dropping-particle":"","parse-names":false,"suffix":""}],"container-title":"MONSU'ANI TANO Jurnal Pengabdian Masyarakat","id":"ITEM-1","issue":"1","issued":{"date-parts":[["2021"]]},"page":"57-65","title":"Pendampingan Literasi Perguruan Tinggi Pada Santri Pondok Pesantren Darussalam Parmeraan Padang Lawas Utara","type":"article-journal","volume":"4"},"uris":["http://www.mendeley.com/documents/?uuid=eee39aff-5d0f-4b45-9f39-75ebac181712"]}],"mendeley":{"formattedCitation":"(Nasution, Ritonga, Ikbal, Siregar, et al., 2021)","plainTextFormattedCitation":"(Nasution, Ritonga, Ikbal, Siregar, et al., 2021)","previouslyFormattedCitation":"(Nasution, Ritonga, Ikbal, Siregar, et al., 2021)"},"properties":{"noteIndex":0},"schema":"https://github.com/citation-style-language/schema/raw/master/csl-citation.json"}</w:instrText>
      </w:r>
      <w:r w:rsidR="002A4679" w:rsidRPr="002A4679">
        <w:rPr>
          <w:rStyle w:val="FootnoteReference"/>
          <w:rFonts w:ascii="Garamond" w:hAnsi="Garamond" w:cstheme="minorBidi"/>
          <w:sz w:val="24"/>
          <w:szCs w:val="24"/>
        </w:rPr>
        <w:fldChar w:fldCharType="separate"/>
      </w:r>
      <w:r w:rsidR="002A4679" w:rsidRPr="002A4679">
        <w:rPr>
          <w:rFonts w:ascii="Garamond" w:hAnsi="Garamond" w:cstheme="minorBidi"/>
          <w:bCs/>
          <w:noProof/>
          <w:sz w:val="24"/>
          <w:szCs w:val="24"/>
        </w:rPr>
        <w:t>(Nasution, Ritonga, Ikbal, Siregar, et al., 2021)</w:t>
      </w:r>
      <w:r w:rsidR="002A4679" w:rsidRPr="002A4679">
        <w:rPr>
          <w:rStyle w:val="FootnoteReference"/>
          <w:rFonts w:ascii="Garamond" w:hAnsi="Garamond" w:cstheme="minorBidi"/>
          <w:sz w:val="24"/>
          <w:szCs w:val="24"/>
        </w:rPr>
        <w:fldChar w:fldCharType="end"/>
      </w:r>
      <w:r w:rsidRPr="002A4679">
        <w:rPr>
          <w:rFonts w:ascii="Garamond" w:hAnsi="Garamond" w:cstheme="minorBidi"/>
          <w:sz w:val="24"/>
          <w:szCs w:val="24"/>
        </w:rPr>
        <w:t xml:space="preserve">  Materi ceramah dan presentasi dapat mencakup pengenalan Living hadis. disamping itu pelatihan ini juga akan memperkenalkan contoh-contoh Living hadis dalam kehidupan sehari-hari, dan manfaat Living hadis bagi kehidupan.</w:t>
      </w:r>
      <w:r w:rsidR="002A4679" w:rsidRPr="002A4679">
        <w:rPr>
          <w:rStyle w:val="FootnoteReference"/>
          <w:rFonts w:ascii="Garamond" w:hAnsi="Garamond" w:cstheme="minorBidi"/>
          <w:sz w:val="24"/>
          <w:szCs w:val="24"/>
        </w:rPr>
        <w:fldChar w:fldCharType="begin" w:fldLock="1"/>
      </w:r>
      <w:r w:rsidR="002A4679" w:rsidRPr="002A4679">
        <w:rPr>
          <w:rFonts w:ascii="Garamond" w:hAnsi="Garamond" w:cstheme="minorBidi"/>
          <w:sz w:val="24"/>
          <w:szCs w:val="24"/>
        </w:rPr>
        <w:instrText>ADDIN CSL_CITATION {"citationItems":[{"id":"ITEM-1","itemData":{"author":[{"dropping-particle":"","family":"Suryadilaga","given":"Muhammad Alfatih","non-dropping-particle":"","parse-names":false,"suffix":""}],"id":"ITEM-1","issued":{"date-parts":[["2016"]]},"publisher":"Kalimedia","publisher-place":"Yogyakarta","title":"APLIKASI PENELITIAN HADIS Dari Teks ke Konteks","type":"book"},"uris":["http://www.mendeley.com/documents/?uuid=54ddfb11-74e2-4308-91e0-fc55cc3bcad7"]}],"mendeley":{"formattedCitation":"(Suryadilaga, 2016)","plainTextFormattedCitation":"(Suryadilaga, 2016)","previouslyFormattedCitation":"(Suryadilaga, 2016)"},"properties":{"noteIndex":0},"schema":"https://github.com/citation-style-language/schema/raw/master/csl-citation.json"}</w:instrText>
      </w:r>
      <w:r w:rsidR="002A4679" w:rsidRPr="002A4679">
        <w:rPr>
          <w:rStyle w:val="FootnoteReference"/>
          <w:rFonts w:ascii="Garamond" w:hAnsi="Garamond" w:cstheme="minorBidi"/>
          <w:sz w:val="24"/>
          <w:szCs w:val="24"/>
        </w:rPr>
        <w:fldChar w:fldCharType="separate"/>
      </w:r>
      <w:r w:rsidR="002A4679" w:rsidRPr="002A4679">
        <w:rPr>
          <w:rFonts w:ascii="Garamond" w:hAnsi="Garamond" w:cstheme="minorBidi"/>
          <w:noProof/>
          <w:sz w:val="24"/>
          <w:szCs w:val="24"/>
        </w:rPr>
        <w:t>(Suryadilaga, 2016)</w:t>
      </w:r>
      <w:r w:rsidR="002A4679" w:rsidRPr="002A4679">
        <w:rPr>
          <w:rStyle w:val="FootnoteReference"/>
          <w:rFonts w:ascii="Garamond" w:hAnsi="Garamond" w:cstheme="minorBidi"/>
          <w:sz w:val="24"/>
          <w:szCs w:val="24"/>
        </w:rPr>
        <w:fldChar w:fldCharType="end"/>
      </w:r>
      <w:r w:rsidRPr="002A4679">
        <w:rPr>
          <w:rFonts w:ascii="Garamond" w:hAnsi="Garamond" w:cstheme="minorBidi"/>
          <w:sz w:val="24"/>
          <w:szCs w:val="24"/>
        </w:rPr>
        <w:t xml:space="preserve">  </w:t>
      </w:r>
    </w:p>
    <w:p w14:paraId="373D0029" w14:textId="1CDC9AD6" w:rsidR="00D11C78" w:rsidRPr="002A4679" w:rsidRDefault="00D11C78" w:rsidP="002A4679">
      <w:pPr>
        <w:pStyle w:val="NormalWeb"/>
        <w:numPr>
          <w:ilvl w:val="0"/>
          <w:numId w:val="1"/>
        </w:numPr>
        <w:spacing w:after="0" w:afterAutospacing="0"/>
        <w:ind w:left="567"/>
        <w:jc w:val="both"/>
        <w:rPr>
          <w:rFonts w:ascii="Garamond" w:hAnsi="Garamond" w:cstheme="minorBidi"/>
        </w:rPr>
      </w:pPr>
      <w:r w:rsidRPr="002A4679">
        <w:rPr>
          <w:rFonts w:ascii="Garamond" w:hAnsi="Garamond" w:cstheme="minorBidi"/>
        </w:rPr>
        <w:t>Pelaksanaan Acara Acara dimulai dengan pengenalan dan sambutan pembuka dari narasumber kemudian dilanjutkan dengan penjelasan singkat materi pelatihan yang akan dilaksanakan dengan melakukan pre</w:t>
      </w:r>
      <w:r w:rsidR="002A4679" w:rsidRPr="002A4679">
        <w:rPr>
          <w:rFonts w:ascii="Garamond" w:hAnsi="Garamond" w:cstheme="minorBidi"/>
        </w:rPr>
        <w:t>-</w:t>
      </w:r>
      <w:r w:rsidRPr="002A4679">
        <w:rPr>
          <w:rFonts w:ascii="Garamond" w:hAnsi="Garamond" w:cstheme="minorBidi"/>
        </w:rPr>
        <w:t>test.</w:t>
      </w:r>
      <w:r w:rsidR="002A4679" w:rsidRPr="002A4679">
        <w:rPr>
          <w:rStyle w:val="FootnoteReference"/>
          <w:rFonts w:ascii="Garamond" w:hAnsi="Garamond" w:cstheme="minorBidi"/>
        </w:rPr>
        <w:fldChar w:fldCharType="begin" w:fldLock="1"/>
      </w:r>
      <w:r w:rsidR="002A4679" w:rsidRPr="002A4679">
        <w:rPr>
          <w:rFonts w:ascii="Garamond" w:hAnsi="Garamond" w:cstheme="minorBidi"/>
        </w:rPr>
        <w:instrText>ADDIN CSL_CITATION {"citationItems":[{"id":"ITEM-1","itemData":{"author":[{"dropping-particle":"","family":"Nasution","given":"Suryadi","non-dropping-particle":"","parse-names":false,"suffix":""},{"dropping-particle":"","family":"Ritonga","given":"Raja","non-dropping-particle":"","parse-names":false,"suffix":""},{"dropping-particle":"","family":"Ikbal","given":"Muhammad","non-dropping-particle":"","parse-names":false,"suffix":""},{"dropping-particle":"","family":"Siregar","given":"Parulian","non-dropping-particle":"","parse-names":false,"suffix":""}],"id":"ITEM-1","issue":"2","issued":{"date-parts":[["2021"]]},"page":"362-367","title":"Pelatihan Metode Sajarah Al-Mîrâts Dalam Memahami Hukum","type":"article-journal","volume":"4"},"uris":["http://www.mendeley.com/documents/?uuid=239caae7-5987-414a-a479-984a668bb2d9"]}],"mendeley":{"formattedCitation":"(Nasution, Ritonga, Ikbal, &amp; Siregar, 2021)","plainTextFormattedCitation":"(Nasution, Ritonga, Ikbal, &amp; Siregar, 2021)","previouslyFormattedCitation":"(Nasution, Ritonga, Ikbal, &amp; Siregar, 2021)"},"properties":{"noteIndex":0},"schema":"https://github.com/citation-style-language/schema/raw/master/csl-citation.json"}</w:instrText>
      </w:r>
      <w:r w:rsidR="002A4679" w:rsidRPr="002A4679">
        <w:rPr>
          <w:rStyle w:val="FootnoteReference"/>
          <w:rFonts w:ascii="Garamond" w:hAnsi="Garamond" w:cstheme="minorBidi"/>
        </w:rPr>
        <w:fldChar w:fldCharType="separate"/>
      </w:r>
      <w:r w:rsidR="002A4679" w:rsidRPr="002A4679">
        <w:rPr>
          <w:rFonts w:ascii="Garamond" w:hAnsi="Garamond" w:cstheme="minorBidi"/>
          <w:bCs/>
          <w:noProof/>
          <w:lang w:val="en-US"/>
        </w:rPr>
        <w:t>(Nasution, Ritonga, Ikbal, &amp; Siregar, 2021)</w:t>
      </w:r>
      <w:r w:rsidR="002A4679" w:rsidRPr="002A4679">
        <w:rPr>
          <w:rStyle w:val="FootnoteReference"/>
          <w:rFonts w:ascii="Garamond" w:hAnsi="Garamond" w:cstheme="minorBidi"/>
        </w:rPr>
        <w:fldChar w:fldCharType="end"/>
      </w:r>
    </w:p>
    <w:p w14:paraId="6297260C" w14:textId="1409707A" w:rsidR="00E961A3" w:rsidRPr="00E961A3" w:rsidRDefault="00D11C78" w:rsidP="00E961A3">
      <w:pPr>
        <w:pStyle w:val="NormalWeb"/>
        <w:numPr>
          <w:ilvl w:val="0"/>
          <w:numId w:val="1"/>
        </w:numPr>
        <w:spacing w:after="0" w:afterAutospacing="0"/>
        <w:ind w:left="567"/>
        <w:jc w:val="both"/>
        <w:rPr>
          <w:rFonts w:ascii="Garamond" w:hAnsi="Garamond" w:cstheme="minorBidi"/>
        </w:rPr>
      </w:pPr>
      <w:r w:rsidRPr="002A4679">
        <w:rPr>
          <w:rFonts w:ascii="Garamond" w:hAnsi="Garamond" w:cstheme="minorBidi"/>
        </w:rPr>
        <w:t xml:space="preserve">Setelah itu, materi ceramah dan presentasi disampaikan dengan jelas dan interaktif. Narasumber juga dapat memberikan contoh-contoh nyata tentang penerapan Living hadis dalam kehidupan sehari-hari. Setelah selesai, dilakukan sesi tanya jawab untuk memperjelas pemahaman peserta. </w:t>
      </w:r>
    </w:p>
    <w:p w14:paraId="08F6FCB3" w14:textId="6AD8CB6F" w:rsidR="008A0019" w:rsidRPr="002A4679" w:rsidRDefault="00D11C78" w:rsidP="002A4679">
      <w:pPr>
        <w:pStyle w:val="Body"/>
        <w:rPr>
          <w:rFonts w:ascii="Garamond" w:hAnsi="Garamond"/>
          <w:sz w:val="24"/>
          <w:szCs w:val="24"/>
        </w:rPr>
      </w:pPr>
      <w:r w:rsidRPr="002A4679">
        <w:rPr>
          <w:rFonts w:ascii="Garamond" w:hAnsi="Garamond" w:cstheme="minorBidi"/>
          <w:sz w:val="24"/>
          <w:szCs w:val="24"/>
        </w:rPr>
        <w:t>Pada akhir kegiatan akan diadakan evaluasi dengan mengumpulkan feedback dari peserta terkait dengan acara ceramah dan presentasi yang telah dilaksanakan. Evaluasi dapat dilakukan dengan menggunakan post-test.</w:t>
      </w:r>
      <w:r w:rsidR="008A0019" w:rsidRPr="002A4679">
        <w:rPr>
          <w:rFonts w:ascii="Garamond" w:hAnsi="Garamond"/>
          <w:sz w:val="24"/>
          <w:szCs w:val="24"/>
        </w:rPr>
        <w:t xml:space="preserve"> </w:t>
      </w:r>
    </w:p>
    <w:p w14:paraId="064927B6" w14:textId="77777777" w:rsidR="00447541" w:rsidRPr="001179EC" w:rsidRDefault="00447541" w:rsidP="002A4679">
      <w:pPr>
        <w:spacing w:after="0" w:line="240" w:lineRule="auto"/>
        <w:jc w:val="both"/>
        <w:rPr>
          <w:rFonts w:ascii="Garamond" w:eastAsia="Garamond" w:hAnsi="Garamond" w:cs="Garamond"/>
          <w:b/>
          <w:sz w:val="24"/>
          <w:szCs w:val="24"/>
        </w:rPr>
      </w:pPr>
    </w:p>
    <w:p w14:paraId="10146FEA" w14:textId="52162C99" w:rsidR="00447541" w:rsidRPr="001179EC" w:rsidRDefault="003264E8" w:rsidP="002A4679">
      <w:pPr>
        <w:spacing w:after="0" w:line="240" w:lineRule="auto"/>
        <w:jc w:val="both"/>
        <w:rPr>
          <w:rFonts w:ascii="Garamond" w:eastAsia="Garamond" w:hAnsi="Garamond" w:cs="Garamond"/>
          <w:sz w:val="24"/>
          <w:szCs w:val="24"/>
        </w:rPr>
      </w:pPr>
      <w:r w:rsidRPr="001179EC">
        <w:rPr>
          <w:rFonts w:ascii="Garamond" w:eastAsia="Garamond" w:hAnsi="Garamond" w:cs="Garamond"/>
          <w:b/>
          <w:sz w:val="24"/>
          <w:szCs w:val="24"/>
        </w:rPr>
        <w:t>HASIL DAN PEMBAHASAN</w:t>
      </w:r>
    </w:p>
    <w:p w14:paraId="744728EF" w14:textId="63F0E27A" w:rsidR="00D11C78" w:rsidRPr="00D11C78" w:rsidRDefault="00D11C78" w:rsidP="002A4679">
      <w:pPr>
        <w:pStyle w:val="ListParagraph"/>
        <w:numPr>
          <w:ilvl w:val="0"/>
          <w:numId w:val="3"/>
        </w:numPr>
        <w:spacing w:line="360" w:lineRule="auto"/>
        <w:jc w:val="both"/>
        <w:rPr>
          <w:rFonts w:ascii="Garamond" w:hAnsi="Garamond" w:cstheme="minorBidi"/>
          <w:sz w:val="20"/>
          <w:szCs w:val="20"/>
        </w:rPr>
      </w:pPr>
      <w:r w:rsidRPr="00D11C78">
        <w:rPr>
          <w:rFonts w:ascii="Garamond" w:hAnsi="Garamond" w:cs="Arial"/>
          <w:b/>
        </w:rPr>
        <w:t>Kegiatan di Awal</w:t>
      </w:r>
    </w:p>
    <w:p w14:paraId="68FA53DB" w14:textId="77777777" w:rsidR="00D11C78" w:rsidRPr="002A4679" w:rsidRDefault="00D11C78" w:rsidP="002A4679">
      <w:pPr>
        <w:spacing w:after="0"/>
        <w:ind w:firstLine="720"/>
        <w:jc w:val="both"/>
        <w:rPr>
          <w:rFonts w:ascii="Garamond" w:hAnsi="Garamond" w:cstheme="minorBidi"/>
          <w:sz w:val="24"/>
          <w:szCs w:val="24"/>
        </w:rPr>
      </w:pPr>
      <w:r w:rsidRPr="002A4679">
        <w:rPr>
          <w:rFonts w:ascii="Garamond" w:hAnsi="Garamond" w:cstheme="minorBidi"/>
          <w:sz w:val="24"/>
          <w:szCs w:val="24"/>
        </w:rPr>
        <w:t>Sebagai kegiatan awal, dapat dimulai dengan membuka acara dengan doa bersama agar acara dapat berjalan dengan lancar dan mendapatkan keberkahan dari Allah swt., kemudian acara dilanjutkan dengan kata sambutan dan pengenalan pemateri dan peserta dapat diperkenalkan satu per satu dan diminta untuk mengungkapkan tujuan dan harapan mereka dalam mengikuti pelatihan living hadis. Hal ini dapat membantu membangun suasana yang lebih akrab dan memahami kebutuhan masing-masing peserta. Pengenalan secara sekilas konsep Living hadis Peserta dapat diberikan pengenalan konsep Living hadis, termasuk sejarah, arti, dan manfaat dari Living hadis. Hal ini dapat membantu peserta memahami landasan dan tujuan dari pelatihan.</w:t>
      </w:r>
    </w:p>
    <w:p w14:paraId="6C62D3A7" w14:textId="1C4C2ADC" w:rsidR="00D11C78" w:rsidRPr="002A4679" w:rsidRDefault="00D11C78" w:rsidP="002A4679">
      <w:pPr>
        <w:spacing w:after="0"/>
        <w:ind w:firstLine="720"/>
        <w:jc w:val="both"/>
        <w:rPr>
          <w:rFonts w:ascii="Garamond" w:hAnsi="Garamond" w:cstheme="minorBidi"/>
          <w:sz w:val="24"/>
          <w:szCs w:val="24"/>
        </w:rPr>
      </w:pPr>
      <w:r w:rsidRPr="002A4679">
        <w:rPr>
          <w:rFonts w:ascii="Garamond" w:eastAsia="Times New Roman" w:hAnsi="Garamond" w:cstheme="minorBidi"/>
          <w:sz w:val="24"/>
          <w:szCs w:val="24"/>
        </w:rPr>
        <w:t>Sebelum memulai kegiatan pelatihan living hadis maka terlebih dahulu dilakukan pre-test untuk mengetahui pemahaman peserta tentang hadis dan living hadis. Pre-test dilakukan dengan cara memberikan beberapa pertanyaan terkait dengan living hadis kepada peserta.</w:t>
      </w:r>
      <w:r w:rsidR="002A4679">
        <w:rPr>
          <w:rFonts w:ascii="Garamond" w:hAnsi="Garamond" w:cstheme="minorBidi"/>
          <w:sz w:val="24"/>
          <w:szCs w:val="24"/>
        </w:rPr>
        <w:t xml:space="preserve"> </w:t>
      </w:r>
      <w:r w:rsidRPr="002A4679">
        <w:rPr>
          <w:rFonts w:ascii="Garamond" w:eastAsia="Times New Roman" w:hAnsi="Garamond" w:cstheme="minorBidi"/>
          <w:sz w:val="24"/>
          <w:szCs w:val="24"/>
        </w:rPr>
        <w:t>Pre-test dilakukan secara tertulis dan lisan, menyesuaikan dengan kondisi peserta. Setelah pre-test selesai dilakukan, hasilnya dapat digunakan sebagai acuan untuk menyesuaikan materi dan strategi pengajaran selama pelatihan.</w:t>
      </w:r>
      <w:r w:rsidR="002A4679" w:rsidRPr="002A4679">
        <w:rPr>
          <w:rStyle w:val="FootnoteReference"/>
          <w:rFonts w:ascii="Garamond" w:eastAsia="Times New Roman" w:hAnsi="Garamond" w:cstheme="minorBidi"/>
          <w:sz w:val="24"/>
          <w:szCs w:val="24"/>
        </w:rPr>
        <w:fldChar w:fldCharType="begin" w:fldLock="1"/>
      </w:r>
      <w:r w:rsidR="002A4679" w:rsidRPr="002A4679">
        <w:rPr>
          <w:rFonts w:ascii="Garamond" w:eastAsia="Times New Roman" w:hAnsi="Garamond" w:cstheme="minorBidi"/>
          <w:sz w:val="24"/>
          <w:szCs w:val="24"/>
        </w:rPr>
        <w:instrText>ADDIN CSL_CITATION {"citationItems":[{"id":"ITEM-1","itemData":{"abstract":"Perubahan dalam melakukan pembelajaran seringkali diawali dengan evaluasi dari kegiatan yang sudah dilakukan. Hasil evaluasi memberikan sumbangan dalam proses membuat strategi baru pada metode pembelajaran. Seorang guru dapat membuat sebuah konsep dan metode yang akan diterapkan berdasarkan hasil refleksi pada kelas tertentu. Kegiatan pengabdian ini bertujuan untuk memberikan pelatihan metode refleksi bagi guru-guru atau komite pembelajaran pada sekolah penggerak di Kabupaten Asahan. Adapun metode yang digunakan untuk mencapai tujuan pengabdian ini adalah dalam bentuk lokakarya. Pada tahapan pelaksanaannya penyampaian materi dilakukan secara andragogy atau pembelajaran bagi orang dewasa dengan melalui tiga tahapan. (1) Pada awal kegiatan peserta diajak untuk melakukan refleksi terhadap proses pembelajaran yang sudah dilakukan, yaitu dengan cara mengisi lembar kerja pertama. (2) Pada lembar kerja kedua, peserta diminta untuk melakukan refleksi sesuai dengan materi tentang refleksi dengan menggunakan metode refleksi. (3) Kemudian, pada lembar kerja ketiga, peserta menyusun rencana moderasi untuk pelaksanaan refleksi yang ideal dalam proses pembelajaran atau fasilitasi. Berdasarkan tiga tahapan tersebut, peserta pelatihan mempunyai paradigma baru bahwa kegiatan refleksi dapat melahirkan sebuah konsep yang lebih efektif dalam kegiatan yang sama. Selain itu, peserta juga telah mampu melakukan refleksi terhadap kegiatan yang dilakukannya sebagai fasilitator pembelajaran dan lainnya.","author":[{"dropping-particle":"","family":"Ritonga","given":"Raja","non-dropping-particle":"","parse-names":false,"suffix":""},{"dropping-particle":"","family":"Harahap","given":"Rosni","non-dropping-particle":"","parse-names":false,"suffix":""},{"dropping-particle":"","family":"Lubis","given":"Robiyatul","non-dropping-particle":"","parse-names":false,"suffix":""}],"container-title":"SELAPARANG. Jurnal Pengabdian Masyarakat Berkemajuan","id":"ITEM-1","issue":"2","issued":{"date-parts":[["2022"]]},"page":"995-1002","title":"Pelatihan Metode Refleksi Bagi Guru Sekolah Penggerak Dalam Proses Pembelajaran","type":"article-journal","volume":"6"},"uris":["http://www.mendeley.com/documents/?uuid=dae8247e-71e7-44ce-af3f-04d4b33d6031"]}],"mendeley":{"formattedCitation":"(Ritonga et al., 2022)","plainTextFormattedCitation":"(Ritonga et al., 2022)","previouslyFormattedCitation":"(Ritonga et al., 2022)"},"properties":{"noteIndex":0},"schema":"https://github.com/citation-style-language/schema/raw/master/csl-citation.json"}</w:instrText>
      </w:r>
      <w:r w:rsidR="002A4679" w:rsidRPr="002A4679">
        <w:rPr>
          <w:rStyle w:val="FootnoteReference"/>
          <w:rFonts w:ascii="Garamond" w:eastAsia="Times New Roman" w:hAnsi="Garamond" w:cstheme="minorBidi"/>
          <w:sz w:val="24"/>
          <w:szCs w:val="24"/>
        </w:rPr>
        <w:fldChar w:fldCharType="separate"/>
      </w:r>
      <w:r w:rsidR="002A4679" w:rsidRPr="002A4679">
        <w:rPr>
          <w:rFonts w:ascii="Garamond" w:eastAsia="Times New Roman" w:hAnsi="Garamond" w:cstheme="minorBidi"/>
          <w:bCs/>
          <w:noProof/>
          <w:sz w:val="24"/>
          <w:szCs w:val="24"/>
        </w:rPr>
        <w:t>(Ritonga et al., 2022)</w:t>
      </w:r>
      <w:r w:rsidR="002A4679" w:rsidRPr="002A4679">
        <w:rPr>
          <w:rStyle w:val="FootnoteReference"/>
          <w:rFonts w:ascii="Garamond" w:eastAsia="Times New Roman" w:hAnsi="Garamond" w:cstheme="minorBidi"/>
          <w:sz w:val="24"/>
          <w:szCs w:val="24"/>
        </w:rPr>
        <w:fldChar w:fldCharType="end"/>
      </w:r>
      <w:r w:rsidRPr="002A4679">
        <w:rPr>
          <w:rFonts w:ascii="Garamond" w:eastAsia="Times New Roman" w:hAnsi="Garamond" w:cstheme="minorBidi"/>
          <w:sz w:val="24"/>
          <w:szCs w:val="24"/>
        </w:rPr>
        <w:t xml:space="preserve"> Hasil pre-test juga dapat menjadi acuan untuk mengevaluasi kemajuan peserta setelah pelatihan selesai dilakukan.</w:t>
      </w:r>
    </w:p>
    <w:p w14:paraId="265EA687" w14:textId="39B8F93F" w:rsidR="00D11C78" w:rsidRDefault="00D11C78" w:rsidP="002A4679">
      <w:pPr>
        <w:spacing w:after="0"/>
        <w:ind w:firstLine="720"/>
        <w:jc w:val="both"/>
        <w:rPr>
          <w:rFonts w:ascii="Garamond" w:hAnsi="Garamond" w:cstheme="minorBidi"/>
          <w:sz w:val="24"/>
          <w:szCs w:val="24"/>
        </w:rPr>
      </w:pPr>
      <w:r w:rsidRPr="002A4679">
        <w:rPr>
          <w:rFonts w:ascii="Garamond" w:hAnsi="Garamond" w:cstheme="minorBidi"/>
          <w:sz w:val="24"/>
          <w:szCs w:val="24"/>
        </w:rPr>
        <w:t>Dari pelaksanaan kegiatan pre-test tersebut, maka tim pengabdi dapat memetakan pemahaman para santri terkait living hadis. untuk lebih jelasnya akan digambarkan di bawah ini:</w:t>
      </w:r>
    </w:p>
    <w:p w14:paraId="51025E63" w14:textId="42A68DC0" w:rsidR="005C0821" w:rsidRDefault="005C0821" w:rsidP="002A4679">
      <w:pPr>
        <w:spacing w:after="0"/>
        <w:ind w:firstLine="720"/>
        <w:jc w:val="both"/>
        <w:rPr>
          <w:rFonts w:ascii="Garamond" w:hAnsi="Garamond" w:cstheme="minorBidi"/>
          <w:sz w:val="24"/>
          <w:szCs w:val="24"/>
        </w:rPr>
      </w:pPr>
      <w:r w:rsidRPr="002A4679">
        <w:rPr>
          <w:rFonts w:ascii="Garamond" w:hAnsi="Garamond"/>
          <w:noProof/>
          <w:sz w:val="24"/>
          <w:szCs w:val="24"/>
        </w:rPr>
        <w:lastRenderedPageBreak/>
        <w:drawing>
          <wp:anchor distT="0" distB="0" distL="114300" distR="114300" simplePos="0" relativeHeight="251662336" behindDoc="0" locked="0" layoutInCell="1" allowOverlap="1" wp14:anchorId="26ED9707" wp14:editId="0A98CE07">
            <wp:simplePos x="0" y="0"/>
            <wp:positionH relativeFrom="column">
              <wp:posOffset>1421765</wp:posOffset>
            </wp:positionH>
            <wp:positionV relativeFrom="paragraph">
              <wp:posOffset>99695</wp:posOffset>
            </wp:positionV>
            <wp:extent cx="2333625" cy="1402080"/>
            <wp:effectExtent l="0" t="38100" r="9525" b="26670"/>
            <wp:wrapNone/>
            <wp:docPr id="41001876" name="Chart 410018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p>
    <w:p w14:paraId="62EBED08" w14:textId="77777777" w:rsidR="005C0821" w:rsidRPr="002A4679" w:rsidRDefault="005C0821" w:rsidP="002A4679">
      <w:pPr>
        <w:spacing w:after="0"/>
        <w:ind w:firstLine="720"/>
        <w:jc w:val="both"/>
        <w:rPr>
          <w:rFonts w:ascii="Garamond" w:hAnsi="Garamond" w:cstheme="minorBidi"/>
          <w:sz w:val="24"/>
          <w:szCs w:val="24"/>
        </w:rPr>
      </w:pPr>
    </w:p>
    <w:p w14:paraId="1827626F" w14:textId="57E3364A" w:rsidR="00D11C78" w:rsidRPr="002A4679" w:rsidRDefault="00D11C78" w:rsidP="002A4679">
      <w:pPr>
        <w:pStyle w:val="NormalWeb"/>
        <w:spacing w:after="0" w:afterAutospacing="0" w:line="276" w:lineRule="auto"/>
        <w:jc w:val="both"/>
        <w:rPr>
          <w:rFonts w:ascii="Garamond" w:hAnsi="Garamond" w:cstheme="minorBidi"/>
        </w:rPr>
      </w:pPr>
    </w:p>
    <w:p w14:paraId="23CB7105" w14:textId="77777777" w:rsidR="002A4679" w:rsidRDefault="002A4679" w:rsidP="002A4679">
      <w:pPr>
        <w:spacing w:after="0"/>
        <w:jc w:val="both"/>
        <w:rPr>
          <w:rFonts w:ascii="Garamond" w:hAnsi="Garamond" w:cs="Arial"/>
          <w:b/>
          <w:sz w:val="24"/>
          <w:szCs w:val="24"/>
        </w:rPr>
      </w:pPr>
    </w:p>
    <w:p w14:paraId="0AAE497D" w14:textId="77777777" w:rsidR="002A4679" w:rsidRDefault="002A4679" w:rsidP="002A4679">
      <w:pPr>
        <w:spacing w:after="0"/>
        <w:jc w:val="both"/>
        <w:rPr>
          <w:rFonts w:ascii="Garamond" w:hAnsi="Garamond" w:cs="Arial"/>
          <w:b/>
          <w:sz w:val="24"/>
          <w:szCs w:val="24"/>
        </w:rPr>
      </w:pPr>
    </w:p>
    <w:p w14:paraId="28677D95" w14:textId="77777777" w:rsidR="002A4679" w:rsidRDefault="002A4679" w:rsidP="002A4679">
      <w:pPr>
        <w:spacing w:after="0"/>
        <w:jc w:val="both"/>
        <w:rPr>
          <w:rFonts w:ascii="Garamond" w:hAnsi="Garamond" w:cs="Arial"/>
          <w:b/>
          <w:sz w:val="24"/>
          <w:szCs w:val="24"/>
        </w:rPr>
      </w:pPr>
    </w:p>
    <w:p w14:paraId="11E9C883" w14:textId="77777777" w:rsidR="002A4679" w:rsidRDefault="002A4679" w:rsidP="002A4679">
      <w:pPr>
        <w:spacing w:after="0"/>
        <w:jc w:val="both"/>
        <w:rPr>
          <w:rFonts w:ascii="Garamond" w:hAnsi="Garamond" w:cs="Arial"/>
          <w:b/>
          <w:sz w:val="24"/>
          <w:szCs w:val="24"/>
        </w:rPr>
      </w:pPr>
    </w:p>
    <w:p w14:paraId="24FB3755" w14:textId="77777777" w:rsidR="002A4679" w:rsidRDefault="002A4679" w:rsidP="002A4679">
      <w:pPr>
        <w:spacing w:after="0"/>
        <w:jc w:val="both"/>
        <w:rPr>
          <w:rFonts w:ascii="Garamond" w:hAnsi="Garamond" w:cs="Arial"/>
          <w:b/>
          <w:sz w:val="24"/>
          <w:szCs w:val="24"/>
        </w:rPr>
      </w:pPr>
    </w:p>
    <w:p w14:paraId="44610D44" w14:textId="77777777" w:rsidR="002A4679" w:rsidRDefault="002A4679" w:rsidP="002A4679">
      <w:pPr>
        <w:spacing w:after="0"/>
        <w:jc w:val="both"/>
        <w:rPr>
          <w:rFonts w:ascii="Garamond" w:hAnsi="Garamond" w:cs="Arial"/>
          <w:b/>
          <w:sz w:val="24"/>
          <w:szCs w:val="24"/>
        </w:rPr>
      </w:pPr>
    </w:p>
    <w:p w14:paraId="39F80A8D" w14:textId="54866F1A" w:rsidR="00D11C78" w:rsidRPr="002A4679" w:rsidRDefault="00D11C78" w:rsidP="002A4679">
      <w:pPr>
        <w:spacing w:after="0"/>
        <w:jc w:val="both"/>
        <w:rPr>
          <w:rFonts w:ascii="Garamond" w:hAnsi="Garamond" w:cs="Arial"/>
          <w:b/>
          <w:sz w:val="24"/>
          <w:szCs w:val="24"/>
        </w:rPr>
      </w:pPr>
      <w:r w:rsidRPr="002A4679">
        <w:rPr>
          <w:rFonts w:ascii="Garamond" w:hAnsi="Garamond" w:cs="Arial"/>
          <w:b/>
          <w:sz w:val="24"/>
          <w:szCs w:val="24"/>
        </w:rPr>
        <w:t>Gambar 1</w:t>
      </w:r>
      <w:r w:rsidRPr="002A4679">
        <w:rPr>
          <w:rFonts w:ascii="Garamond" w:hAnsi="Garamond" w:cs="Arial"/>
          <w:sz w:val="24"/>
          <w:szCs w:val="24"/>
        </w:rPr>
        <w:t>. Hasil Pre-Test Pelatihan Living hadis</w:t>
      </w:r>
    </w:p>
    <w:p w14:paraId="7BB98EF9" w14:textId="77777777" w:rsidR="00D11C78" w:rsidRPr="002A4679" w:rsidRDefault="00D11C78" w:rsidP="002A4679">
      <w:pPr>
        <w:spacing w:after="0"/>
        <w:jc w:val="both"/>
        <w:rPr>
          <w:rFonts w:ascii="Garamond" w:hAnsi="Garamond" w:cs="Arial"/>
          <w:b/>
          <w:sz w:val="24"/>
          <w:szCs w:val="24"/>
        </w:rPr>
      </w:pPr>
    </w:p>
    <w:p w14:paraId="18AED8CD" w14:textId="2F962302" w:rsidR="00D11C78" w:rsidRPr="002A4679" w:rsidRDefault="00D11C78" w:rsidP="002A4679">
      <w:pPr>
        <w:spacing w:after="0"/>
        <w:ind w:firstLine="720"/>
        <w:jc w:val="both"/>
        <w:rPr>
          <w:rFonts w:ascii="Garamond" w:hAnsi="Garamond" w:cs="Arial"/>
          <w:b/>
          <w:sz w:val="24"/>
          <w:szCs w:val="24"/>
        </w:rPr>
      </w:pPr>
      <w:r w:rsidRPr="002A4679">
        <w:rPr>
          <w:rFonts w:ascii="Garamond" w:eastAsia="Cambria" w:hAnsi="Garamond" w:cstheme="majorBidi"/>
          <w:bCs/>
          <w:sz w:val="24"/>
          <w:szCs w:val="24"/>
        </w:rPr>
        <w:t xml:space="preserve">Dari hasil pre-tes pada gambar 1 di atas, dapat dijelaskan bahwa peserta pelatihan living hadis sudah dapat memahami living hadis dengan baik sekali sebanyak 15 %. Kemudian, memahami dengan baik sebanyak 20% sudah mampu memahami </w:t>
      </w:r>
      <w:r w:rsidR="003F1E55">
        <w:rPr>
          <w:rFonts w:ascii="Garamond" w:eastAsia="Cambria" w:hAnsi="Garamond" w:cstheme="majorBidi"/>
          <w:bCs/>
          <w:sz w:val="24"/>
          <w:szCs w:val="24"/>
        </w:rPr>
        <w:t>living hadis</w:t>
      </w:r>
      <w:r w:rsidRPr="002A4679">
        <w:rPr>
          <w:rFonts w:ascii="Garamond" w:eastAsia="Cambria" w:hAnsi="Garamond" w:cstheme="majorBidi"/>
          <w:bCs/>
          <w:sz w:val="24"/>
          <w:szCs w:val="24"/>
        </w:rPr>
        <w:t xml:space="preserve"> dengan baik. Sedangkan mayoritas dari peserta masih dalam klasifikasi kurang dalam memahami living hadis dan jumlah mereka sebanyak 65 %.</w:t>
      </w:r>
    </w:p>
    <w:p w14:paraId="06BFEB25" w14:textId="77777777" w:rsidR="00D11C78" w:rsidRPr="002A4679" w:rsidRDefault="00D11C78" w:rsidP="002A4679">
      <w:pPr>
        <w:spacing w:after="0"/>
        <w:jc w:val="both"/>
        <w:rPr>
          <w:rFonts w:ascii="Garamond" w:hAnsi="Garamond" w:cs="Arial"/>
          <w:b/>
          <w:sz w:val="24"/>
          <w:szCs w:val="24"/>
        </w:rPr>
      </w:pPr>
    </w:p>
    <w:p w14:paraId="0BACA68A" w14:textId="77777777" w:rsidR="00D11C78" w:rsidRPr="002A4679" w:rsidRDefault="00D11C78" w:rsidP="002A4679">
      <w:pPr>
        <w:pStyle w:val="ListParagraph"/>
        <w:numPr>
          <w:ilvl w:val="0"/>
          <w:numId w:val="2"/>
        </w:numPr>
        <w:spacing w:line="276" w:lineRule="auto"/>
        <w:jc w:val="both"/>
        <w:rPr>
          <w:rFonts w:ascii="Garamond" w:hAnsi="Garamond" w:cs="Arial"/>
          <w:b/>
        </w:rPr>
      </w:pPr>
      <w:r w:rsidRPr="002A4679">
        <w:rPr>
          <w:rFonts w:ascii="Garamond" w:hAnsi="Garamond" w:cs="Arial"/>
          <w:b/>
        </w:rPr>
        <w:t>Kegiatan Inti</w:t>
      </w:r>
    </w:p>
    <w:p w14:paraId="797DA32B" w14:textId="77777777" w:rsidR="00D11C78" w:rsidRPr="002A4679" w:rsidRDefault="00D11C78" w:rsidP="002A4679">
      <w:pPr>
        <w:spacing w:after="0"/>
        <w:ind w:firstLine="720"/>
        <w:jc w:val="both"/>
        <w:rPr>
          <w:rFonts w:ascii="Garamond" w:hAnsi="Garamond" w:cs="Arial"/>
          <w:bCs/>
          <w:sz w:val="24"/>
          <w:szCs w:val="24"/>
        </w:rPr>
      </w:pPr>
      <w:r w:rsidRPr="002A4679">
        <w:rPr>
          <w:rFonts w:ascii="Garamond" w:hAnsi="Garamond" w:cs="Arial"/>
          <w:bCs/>
          <w:sz w:val="24"/>
          <w:szCs w:val="24"/>
        </w:rPr>
        <w:t>Pada kegiatan ini, tim pengabdi menjelaskan materi tentang living hadis kepada peserta pelatihan dengan metode ceramah, diskusi kelompok, tanya jawab dan penugasan.</w:t>
      </w:r>
    </w:p>
    <w:p w14:paraId="63E99ACF" w14:textId="77777777" w:rsidR="00D11C78" w:rsidRPr="002A4679" w:rsidRDefault="00D11C78" w:rsidP="002A4679">
      <w:pPr>
        <w:spacing w:after="0"/>
        <w:jc w:val="both"/>
        <w:rPr>
          <w:rFonts w:ascii="Garamond" w:hAnsi="Garamond"/>
          <w:noProof/>
          <w:sz w:val="24"/>
          <w:szCs w:val="24"/>
        </w:rPr>
      </w:pPr>
    </w:p>
    <w:p w14:paraId="13E4F083" w14:textId="77777777" w:rsidR="00D11C78" w:rsidRPr="002A4679" w:rsidRDefault="00D11C78" w:rsidP="002A4679">
      <w:pPr>
        <w:spacing w:after="0"/>
        <w:jc w:val="both"/>
        <w:rPr>
          <w:rFonts w:ascii="Garamond" w:hAnsi="Garamond"/>
          <w:noProof/>
          <w:sz w:val="24"/>
          <w:szCs w:val="24"/>
        </w:rPr>
      </w:pPr>
      <w:r w:rsidRPr="002A4679">
        <w:rPr>
          <w:rFonts w:ascii="Garamond" w:hAnsi="Garamond"/>
          <w:noProof/>
          <w:sz w:val="24"/>
          <w:szCs w:val="24"/>
        </w:rPr>
        <w:drawing>
          <wp:anchor distT="0" distB="0" distL="114300" distR="114300" simplePos="0" relativeHeight="251658240" behindDoc="0" locked="0" layoutInCell="1" allowOverlap="1" wp14:anchorId="200AED05" wp14:editId="622F5FA5">
            <wp:simplePos x="0" y="0"/>
            <wp:positionH relativeFrom="margin">
              <wp:posOffset>992101</wp:posOffset>
            </wp:positionH>
            <wp:positionV relativeFrom="paragraph">
              <wp:posOffset>5080</wp:posOffset>
            </wp:positionV>
            <wp:extent cx="2674620" cy="166306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74620" cy="1663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0EB87FD" w14:textId="77777777" w:rsidR="00D11C78" w:rsidRPr="002A4679" w:rsidRDefault="00D11C78" w:rsidP="002A4679">
      <w:pPr>
        <w:spacing w:after="0"/>
        <w:jc w:val="both"/>
        <w:rPr>
          <w:rFonts w:ascii="Garamond" w:hAnsi="Garamond"/>
          <w:noProof/>
          <w:sz w:val="24"/>
          <w:szCs w:val="24"/>
        </w:rPr>
      </w:pPr>
    </w:p>
    <w:p w14:paraId="76CCC9CD" w14:textId="77777777" w:rsidR="00D11C78" w:rsidRPr="002A4679" w:rsidRDefault="00D11C78" w:rsidP="002A4679">
      <w:pPr>
        <w:spacing w:after="0"/>
        <w:jc w:val="both"/>
        <w:rPr>
          <w:rFonts w:ascii="Garamond" w:hAnsi="Garamond"/>
          <w:noProof/>
          <w:sz w:val="24"/>
          <w:szCs w:val="24"/>
        </w:rPr>
      </w:pPr>
    </w:p>
    <w:p w14:paraId="2966B5F6" w14:textId="77777777" w:rsidR="00D11C78" w:rsidRPr="002A4679" w:rsidRDefault="00D11C78" w:rsidP="002A4679">
      <w:pPr>
        <w:spacing w:after="0"/>
        <w:jc w:val="both"/>
        <w:rPr>
          <w:rFonts w:ascii="Garamond" w:hAnsi="Garamond" w:cs="Arial"/>
          <w:bCs/>
          <w:sz w:val="24"/>
          <w:szCs w:val="24"/>
        </w:rPr>
      </w:pPr>
    </w:p>
    <w:p w14:paraId="645F54D7" w14:textId="77777777" w:rsidR="00D11C78" w:rsidRPr="002A4679" w:rsidRDefault="00D11C78" w:rsidP="002A4679">
      <w:pPr>
        <w:spacing w:after="0"/>
        <w:jc w:val="both"/>
        <w:rPr>
          <w:rFonts w:ascii="Garamond" w:hAnsi="Garamond" w:cs="Arial"/>
          <w:bCs/>
          <w:sz w:val="24"/>
          <w:szCs w:val="24"/>
        </w:rPr>
      </w:pPr>
    </w:p>
    <w:p w14:paraId="384697F8" w14:textId="77777777" w:rsidR="00D11C78" w:rsidRPr="002A4679" w:rsidRDefault="00D11C78" w:rsidP="002A4679">
      <w:pPr>
        <w:spacing w:after="0"/>
        <w:jc w:val="both"/>
        <w:rPr>
          <w:rFonts w:ascii="Garamond" w:hAnsi="Garamond" w:cs="Arial"/>
          <w:bCs/>
          <w:sz w:val="24"/>
          <w:szCs w:val="24"/>
        </w:rPr>
      </w:pPr>
    </w:p>
    <w:p w14:paraId="0740D319" w14:textId="77777777" w:rsidR="00D11C78" w:rsidRPr="002A4679" w:rsidRDefault="00D11C78" w:rsidP="002A4679">
      <w:pPr>
        <w:spacing w:after="0"/>
        <w:jc w:val="both"/>
        <w:rPr>
          <w:rFonts w:ascii="Garamond" w:hAnsi="Garamond" w:cs="Arial"/>
          <w:b/>
          <w:sz w:val="24"/>
          <w:szCs w:val="24"/>
        </w:rPr>
      </w:pPr>
    </w:p>
    <w:p w14:paraId="5CEF1CEE" w14:textId="77777777" w:rsidR="00D11C78" w:rsidRPr="002A4679" w:rsidRDefault="00D11C78" w:rsidP="002A4679">
      <w:pPr>
        <w:spacing w:after="0"/>
        <w:jc w:val="both"/>
        <w:rPr>
          <w:rFonts w:ascii="Garamond" w:hAnsi="Garamond" w:cs="Arial"/>
          <w:b/>
          <w:sz w:val="24"/>
          <w:szCs w:val="24"/>
        </w:rPr>
      </w:pPr>
    </w:p>
    <w:p w14:paraId="5C35AECD" w14:textId="77777777" w:rsidR="00D11C78" w:rsidRPr="002A4679" w:rsidRDefault="00D11C78" w:rsidP="002A4679">
      <w:pPr>
        <w:spacing w:after="0"/>
        <w:jc w:val="both"/>
        <w:rPr>
          <w:rFonts w:ascii="Garamond" w:hAnsi="Garamond" w:cs="Arial"/>
          <w:b/>
          <w:sz w:val="24"/>
          <w:szCs w:val="24"/>
        </w:rPr>
      </w:pPr>
    </w:p>
    <w:p w14:paraId="127FCE3C" w14:textId="77777777" w:rsidR="00D11C78" w:rsidRPr="002A4679" w:rsidRDefault="00D11C78" w:rsidP="002A4679">
      <w:pPr>
        <w:spacing w:after="0"/>
        <w:jc w:val="both"/>
        <w:rPr>
          <w:rFonts w:ascii="Garamond" w:hAnsi="Garamond" w:cs="Arial"/>
          <w:b/>
          <w:sz w:val="24"/>
          <w:szCs w:val="24"/>
        </w:rPr>
      </w:pPr>
    </w:p>
    <w:p w14:paraId="65A7652E" w14:textId="77777777" w:rsidR="00D11C78" w:rsidRPr="002A4679" w:rsidRDefault="00D11C78" w:rsidP="002A4679">
      <w:pPr>
        <w:spacing w:after="0"/>
        <w:jc w:val="both"/>
        <w:rPr>
          <w:rFonts w:ascii="Garamond" w:hAnsi="Garamond" w:cs="Arial"/>
          <w:b/>
          <w:sz w:val="24"/>
          <w:szCs w:val="24"/>
        </w:rPr>
      </w:pPr>
      <w:r w:rsidRPr="002A4679">
        <w:rPr>
          <w:rFonts w:ascii="Garamond" w:hAnsi="Garamond" w:cs="Arial"/>
          <w:b/>
          <w:sz w:val="24"/>
          <w:szCs w:val="24"/>
        </w:rPr>
        <w:t>Gambar 2</w:t>
      </w:r>
      <w:r w:rsidRPr="002A4679">
        <w:rPr>
          <w:rFonts w:ascii="Garamond" w:hAnsi="Garamond" w:cs="Arial"/>
          <w:sz w:val="24"/>
          <w:szCs w:val="24"/>
        </w:rPr>
        <w:t>. Narasumber memberikan materi Pelatihan</w:t>
      </w:r>
    </w:p>
    <w:p w14:paraId="61E17E29" w14:textId="77777777" w:rsidR="00D11C78" w:rsidRPr="002A4679" w:rsidRDefault="00D11C78" w:rsidP="002A4679">
      <w:pPr>
        <w:spacing w:after="0"/>
        <w:jc w:val="both"/>
        <w:rPr>
          <w:rFonts w:ascii="Garamond" w:hAnsi="Garamond" w:cs="Arial"/>
          <w:bCs/>
          <w:sz w:val="24"/>
          <w:szCs w:val="24"/>
        </w:rPr>
      </w:pPr>
    </w:p>
    <w:p w14:paraId="22B1CCAE" w14:textId="53752B50" w:rsidR="00D11C78" w:rsidRPr="002A4679" w:rsidRDefault="00D11C78" w:rsidP="002A4679">
      <w:pPr>
        <w:spacing w:after="0"/>
        <w:ind w:firstLine="720"/>
        <w:jc w:val="both"/>
        <w:rPr>
          <w:rFonts w:ascii="Garamond" w:hAnsi="Garamond" w:cs="Arial"/>
          <w:bCs/>
          <w:sz w:val="24"/>
          <w:szCs w:val="24"/>
        </w:rPr>
      </w:pPr>
      <w:r w:rsidRPr="002A4679">
        <w:rPr>
          <w:rFonts w:ascii="Garamond" w:hAnsi="Garamond" w:cs="Arial"/>
          <w:bCs/>
          <w:sz w:val="24"/>
          <w:szCs w:val="24"/>
        </w:rPr>
        <w:t xml:space="preserve">Salah satu materi yang dijelaskan adalah definisi living hadis secara sederhana living hadis </w:t>
      </w:r>
      <w:r w:rsidRPr="002A4679">
        <w:rPr>
          <w:rStyle w:val="styleswordwithsynonyms8m9z7"/>
          <w:rFonts w:ascii="Garamond" w:hAnsi="Garamond"/>
          <w:sz w:val="24"/>
          <w:szCs w:val="24"/>
        </w:rPr>
        <w:t>yang</w:t>
      </w:r>
      <w:r w:rsidRPr="002A4679">
        <w:rPr>
          <w:rFonts w:ascii="Garamond" w:hAnsi="Garamond"/>
          <w:sz w:val="24"/>
          <w:szCs w:val="24"/>
        </w:rPr>
        <w:t xml:space="preserve"> </w:t>
      </w:r>
      <w:r w:rsidRPr="002A4679">
        <w:rPr>
          <w:rStyle w:val="styleswordwithsynonyms8m9z7"/>
          <w:rFonts w:ascii="Garamond" w:hAnsi="Garamond"/>
          <w:sz w:val="24"/>
          <w:szCs w:val="24"/>
        </w:rPr>
        <w:t>dapat</w:t>
      </w:r>
      <w:r w:rsidRPr="002A4679">
        <w:rPr>
          <w:rFonts w:ascii="Garamond" w:hAnsi="Garamond"/>
          <w:sz w:val="24"/>
          <w:szCs w:val="24"/>
        </w:rPr>
        <w:t xml:space="preserve"> dimaknai </w:t>
      </w:r>
      <w:r w:rsidRPr="002A4679">
        <w:rPr>
          <w:rStyle w:val="styleswordwithsynonyms8m9z7"/>
          <w:rFonts w:ascii="Garamond" w:hAnsi="Garamond"/>
          <w:sz w:val="24"/>
          <w:szCs w:val="24"/>
        </w:rPr>
        <w:t>sebagai</w:t>
      </w:r>
      <w:r w:rsidRPr="002A4679">
        <w:rPr>
          <w:rFonts w:ascii="Garamond" w:hAnsi="Garamond"/>
          <w:sz w:val="24"/>
          <w:szCs w:val="24"/>
        </w:rPr>
        <w:t xml:space="preserve"> </w:t>
      </w:r>
      <w:r w:rsidRPr="002A4679">
        <w:rPr>
          <w:rStyle w:val="styleswordwithsynonyms8m9z7"/>
          <w:rFonts w:ascii="Garamond" w:hAnsi="Garamond"/>
          <w:sz w:val="24"/>
          <w:szCs w:val="24"/>
        </w:rPr>
        <w:t>gejala</w:t>
      </w:r>
      <w:r w:rsidRPr="002A4679">
        <w:rPr>
          <w:rFonts w:ascii="Garamond" w:hAnsi="Garamond"/>
          <w:sz w:val="24"/>
          <w:szCs w:val="24"/>
        </w:rPr>
        <w:t xml:space="preserve"> </w:t>
      </w:r>
      <w:r w:rsidRPr="002A4679">
        <w:rPr>
          <w:rStyle w:val="styleswordwithsynonyms8m9z7"/>
          <w:rFonts w:ascii="Garamond" w:hAnsi="Garamond"/>
          <w:sz w:val="24"/>
          <w:szCs w:val="24"/>
        </w:rPr>
        <w:t>yang</w:t>
      </w:r>
      <w:r w:rsidRPr="002A4679">
        <w:rPr>
          <w:rFonts w:ascii="Garamond" w:hAnsi="Garamond"/>
          <w:sz w:val="24"/>
          <w:szCs w:val="24"/>
        </w:rPr>
        <w:t xml:space="preserve"> </w:t>
      </w:r>
      <w:r w:rsidRPr="002A4679">
        <w:rPr>
          <w:rStyle w:val="styleswordwithsynonyms8m9z7"/>
          <w:rFonts w:ascii="Garamond" w:hAnsi="Garamond"/>
          <w:sz w:val="24"/>
          <w:szCs w:val="24"/>
        </w:rPr>
        <w:t>terjadi</w:t>
      </w:r>
      <w:r w:rsidRPr="002A4679">
        <w:rPr>
          <w:rFonts w:ascii="Garamond" w:hAnsi="Garamond"/>
          <w:sz w:val="24"/>
          <w:szCs w:val="24"/>
        </w:rPr>
        <w:t xml:space="preserve"> </w:t>
      </w:r>
      <w:r w:rsidRPr="002A4679">
        <w:rPr>
          <w:rStyle w:val="styleswordwithsynonyms8m9z7"/>
          <w:rFonts w:ascii="Garamond" w:hAnsi="Garamond"/>
          <w:sz w:val="24"/>
          <w:szCs w:val="24"/>
        </w:rPr>
        <w:t>di</w:t>
      </w:r>
      <w:r w:rsidRPr="002A4679">
        <w:rPr>
          <w:rFonts w:ascii="Garamond" w:hAnsi="Garamond"/>
          <w:sz w:val="24"/>
          <w:szCs w:val="24"/>
        </w:rPr>
        <w:t xml:space="preserve"> </w:t>
      </w:r>
      <w:r w:rsidRPr="002A4679">
        <w:rPr>
          <w:rStyle w:val="styleswordwithsynonyms8m9z7"/>
          <w:rFonts w:ascii="Garamond" w:hAnsi="Garamond"/>
          <w:sz w:val="24"/>
          <w:szCs w:val="24"/>
        </w:rPr>
        <w:t>masyarakat</w:t>
      </w:r>
      <w:r w:rsidRPr="002A4679">
        <w:rPr>
          <w:rFonts w:ascii="Garamond" w:hAnsi="Garamond"/>
          <w:sz w:val="24"/>
          <w:szCs w:val="24"/>
        </w:rPr>
        <w:t xml:space="preserve"> </w:t>
      </w:r>
      <w:r w:rsidRPr="002A4679">
        <w:rPr>
          <w:rStyle w:val="styleswordwithsynonyms8m9z7"/>
          <w:rFonts w:ascii="Garamond" w:hAnsi="Garamond"/>
          <w:sz w:val="24"/>
          <w:szCs w:val="24"/>
        </w:rPr>
        <w:t>sebagai</w:t>
      </w:r>
      <w:r w:rsidRPr="002A4679">
        <w:rPr>
          <w:rFonts w:ascii="Garamond" w:hAnsi="Garamond"/>
          <w:sz w:val="24"/>
          <w:szCs w:val="24"/>
        </w:rPr>
        <w:t xml:space="preserve"> </w:t>
      </w:r>
      <w:r w:rsidRPr="002A4679">
        <w:rPr>
          <w:rStyle w:val="styleswordwithsynonyms8m9z7"/>
          <w:rFonts w:ascii="Garamond" w:hAnsi="Garamond"/>
          <w:sz w:val="24"/>
          <w:szCs w:val="24"/>
        </w:rPr>
        <w:t>bentuk</w:t>
      </w:r>
      <w:r w:rsidRPr="002A4679">
        <w:rPr>
          <w:rFonts w:ascii="Garamond" w:hAnsi="Garamond"/>
          <w:sz w:val="24"/>
          <w:szCs w:val="24"/>
        </w:rPr>
        <w:t xml:space="preserve"> </w:t>
      </w:r>
      <w:r w:rsidRPr="002A4679">
        <w:rPr>
          <w:rStyle w:val="styleswordwithsynonyms8m9z7"/>
          <w:rFonts w:ascii="Garamond" w:hAnsi="Garamond"/>
          <w:sz w:val="24"/>
          <w:szCs w:val="24"/>
        </w:rPr>
        <w:t>pemahaman</w:t>
      </w:r>
      <w:r w:rsidRPr="002A4679">
        <w:rPr>
          <w:rFonts w:ascii="Garamond" w:hAnsi="Garamond"/>
          <w:sz w:val="24"/>
          <w:szCs w:val="24"/>
        </w:rPr>
        <w:t xml:space="preserve"> </w:t>
      </w:r>
      <w:r w:rsidRPr="002A4679">
        <w:rPr>
          <w:rStyle w:val="styleswordwithsynonyms8m9z7"/>
          <w:rFonts w:ascii="Garamond" w:hAnsi="Garamond"/>
          <w:sz w:val="24"/>
          <w:szCs w:val="24"/>
        </w:rPr>
        <w:t>dan</w:t>
      </w:r>
      <w:r w:rsidRPr="002A4679">
        <w:rPr>
          <w:rFonts w:ascii="Garamond" w:hAnsi="Garamond"/>
          <w:sz w:val="24"/>
          <w:szCs w:val="24"/>
        </w:rPr>
        <w:t xml:space="preserve"> </w:t>
      </w:r>
      <w:r w:rsidRPr="002A4679">
        <w:rPr>
          <w:rStyle w:val="styleswordwithsynonyms8m9z7"/>
          <w:rFonts w:ascii="Garamond" w:hAnsi="Garamond"/>
          <w:sz w:val="24"/>
          <w:szCs w:val="24"/>
        </w:rPr>
        <w:t>pengamalan</w:t>
      </w:r>
      <w:r w:rsidRPr="002A4679">
        <w:rPr>
          <w:rFonts w:ascii="Garamond" w:hAnsi="Garamond"/>
          <w:sz w:val="24"/>
          <w:szCs w:val="24"/>
        </w:rPr>
        <w:t xml:space="preserve"> </w:t>
      </w:r>
      <w:r w:rsidRPr="002A4679">
        <w:rPr>
          <w:rStyle w:val="styleswordwithsynonyms8m9z7"/>
          <w:rFonts w:ascii="Garamond" w:hAnsi="Garamond"/>
          <w:sz w:val="24"/>
          <w:szCs w:val="24"/>
        </w:rPr>
        <w:t>yang</w:t>
      </w:r>
      <w:r w:rsidRPr="002A4679">
        <w:rPr>
          <w:rFonts w:ascii="Garamond" w:hAnsi="Garamond"/>
          <w:sz w:val="24"/>
          <w:szCs w:val="24"/>
        </w:rPr>
        <w:t xml:space="preserve"> </w:t>
      </w:r>
      <w:r w:rsidRPr="002A4679">
        <w:rPr>
          <w:rStyle w:val="styleswordwithsynonyms8m9z7"/>
          <w:rFonts w:ascii="Garamond" w:hAnsi="Garamond"/>
          <w:sz w:val="24"/>
          <w:szCs w:val="24"/>
        </w:rPr>
        <w:t>bersumber</w:t>
      </w:r>
      <w:r w:rsidRPr="002A4679">
        <w:rPr>
          <w:rFonts w:ascii="Garamond" w:hAnsi="Garamond"/>
          <w:sz w:val="24"/>
          <w:szCs w:val="24"/>
        </w:rPr>
        <w:t xml:space="preserve"> </w:t>
      </w:r>
      <w:r w:rsidRPr="002A4679">
        <w:rPr>
          <w:rStyle w:val="styleswordwithsynonyms8m9z7"/>
          <w:rFonts w:ascii="Garamond" w:hAnsi="Garamond"/>
          <w:sz w:val="24"/>
          <w:szCs w:val="24"/>
        </w:rPr>
        <w:t>dari</w:t>
      </w:r>
      <w:r w:rsidRPr="002A4679">
        <w:rPr>
          <w:rFonts w:ascii="Garamond" w:hAnsi="Garamond"/>
          <w:sz w:val="24"/>
          <w:szCs w:val="24"/>
        </w:rPr>
        <w:t xml:space="preserve"> hadits </w:t>
      </w:r>
      <w:r w:rsidRPr="002A4679">
        <w:rPr>
          <w:rStyle w:val="styleswordwithsynonyms8m9z7"/>
          <w:rFonts w:ascii="Garamond" w:hAnsi="Garamond"/>
          <w:sz w:val="24"/>
          <w:szCs w:val="24"/>
        </w:rPr>
        <w:t>Nabi</w:t>
      </w:r>
      <w:r w:rsidRPr="002A4679">
        <w:rPr>
          <w:rFonts w:ascii="Garamond" w:hAnsi="Garamond"/>
          <w:sz w:val="24"/>
          <w:szCs w:val="24"/>
        </w:rPr>
        <w:t xml:space="preserve"> Muhammad saw. </w:t>
      </w:r>
      <w:r w:rsidRPr="002A4679">
        <w:rPr>
          <w:rStyle w:val="styleswordwithsynonyms8m9z7"/>
          <w:rFonts w:ascii="Garamond" w:hAnsi="Garamond"/>
          <w:sz w:val="24"/>
          <w:szCs w:val="24"/>
        </w:rPr>
        <w:t>Beberapa</w:t>
      </w:r>
      <w:r w:rsidRPr="002A4679">
        <w:rPr>
          <w:rFonts w:ascii="Garamond" w:hAnsi="Garamond"/>
          <w:sz w:val="24"/>
          <w:szCs w:val="24"/>
        </w:rPr>
        <w:t xml:space="preserve"> </w:t>
      </w:r>
      <w:r w:rsidRPr="002A4679">
        <w:rPr>
          <w:rStyle w:val="styleswordwithsynonyms8m9z7"/>
          <w:rFonts w:ascii="Garamond" w:hAnsi="Garamond"/>
          <w:sz w:val="24"/>
          <w:szCs w:val="24"/>
        </w:rPr>
        <w:t>pola</w:t>
      </w:r>
      <w:r w:rsidRPr="002A4679">
        <w:rPr>
          <w:rFonts w:ascii="Garamond" w:hAnsi="Garamond"/>
          <w:sz w:val="24"/>
          <w:szCs w:val="24"/>
        </w:rPr>
        <w:t xml:space="preserve"> </w:t>
      </w:r>
      <w:r w:rsidRPr="002A4679">
        <w:rPr>
          <w:rStyle w:val="styleswordwithsynonyms8m9z7"/>
          <w:rFonts w:ascii="Garamond" w:hAnsi="Garamond"/>
          <w:sz w:val="24"/>
          <w:szCs w:val="24"/>
        </w:rPr>
        <w:t>perilaku</w:t>
      </w:r>
      <w:r w:rsidRPr="002A4679">
        <w:rPr>
          <w:rFonts w:ascii="Garamond" w:hAnsi="Garamond"/>
          <w:sz w:val="24"/>
          <w:szCs w:val="24"/>
        </w:rPr>
        <w:t xml:space="preserve"> </w:t>
      </w:r>
      <w:r w:rsidRPr="002A4679">
        <w:rPr>
          <w:rStyle w:val="styleswordwithsynonyms8m9z7"/>
          <w:rFonts w:ascii="Garamond" w:hAnsi="Garamond"/>
          <w:sz w:val="24"/>
          <w:szCs w:val="24"/>
        </w:rPr>
        <w:t>komunal</w:t>
      </w:r>
      <w:r w:rsidRPr="002A4679">
        <w:rPr>
          <w:rFonts w:ascii="Garamond" w:hAnsi="Garamond"/>
          <w:sz w:val="24"/>
          <w:szCs w:val="24"/>
        </w:rPr>
        <w:t xml:space="preserve"> </w:t>
      </w:r>
      <w:r w:rsidRPr="002A4679">
        <w:rPr>
          <w:rStyle w:val="styleswordwithsynonyms8m9z7"/>
          <w:rFonts w:ascii="Garamond" w:hAnsi="Garamond"/>
          <w:sz w:val="24"/>
          <w:szCs w:val="24"/>
        </w:rPr>
        <w:t>dapat</w:t>
      </w:r>
      <w:r w:rsidRPr="002A4679">
        <w:rPr>
          <w:rFonts w:ascii="Garamond" w:hAnsi="Garamond"/>
          <w:sz w:val="24"/>
          <w:szCs w:val="24"/>
        </w:rPr>
        <w:t xml:space="preserve"> dilihat </w:t>
      </w:r>
      <w:r w:rsidRPr="002A4679">
        <w:rPr>
          <w:rStyle w:val="styleswordwithsynonyms8m9z7"/>
          <w:rFonts w:ascii="Garamond" w:hAnsi="Garamond"/>
          <w:sz w:val="24"/>
          <w:szCs w:val="24"/>
        </w:rPr>
        <w:t>dari</w:t>
      </w:r>
      <w:r w:rsidRPr="002A4679">
        <w:rPr>
          <w:rFonts w:ascii="Garamond" w:hAnsi="Garamond"/>
          <w:sz w:val="24"/>
          <w:szCs w:val="24"/>
        </w:rPr>
        <w:t xml:space="preserve"> respon </w:t>
      </w:r>
      <w:r w:rsidRPr="002A4679">
        <w:rPr>
          <w:rStyle w:val="styleswordwithsynonyms8m9z7"/>
          <w:rFonts w:ascii="Garamond" w:hAnsi="Garamond"/>
          <w:sz w:val="24"/>
          <w:szCs w:val="24"/>
        </w:rPr>
        <w:t>umat</w:t>
      </w:r>
      <w:r w:rsidRPr="002A4679">
        <w:rPr>
          <w:rFonts w:ascii="Garamond" w:hAnsi="Garamond"/>
          <w:sz w:val="24"/>
          <w:szCs w:val="24"/>
        </w:rPr>
        <w:t xml:space="preserve"> </w:t>
      </w:r>
      <w:r w:rsidRPr="002A4679">
        <w:rPr>
          <w:rStyle w:val="styleswordwithsynonyms8m9z7"/>
          <w:rFonts w:ascii="Garamond" w:hAnsi="Garamond"/>
          <w:sz w:val="24"/>
          <w:szCs w:val="24"/>
        </w:rPr>
        <w:t>Islam</w:t>
      </w:r>
      <w:r w:rsidRPr="002A4679">
        <w:rPr>
          <w:rFonts w:ascii="Garamond" w:hAnsi="Garamond"/>
          <w:sz w:val="24"/>
          <w:szCs w:val="24"/>
        </w:rPr>
        <w:t xml:space="preserve"> </w:t>
      </w:r>
      <w:r w:rsidRPr="002A4679">
        <w:rPr>
          <w:rStyle w:val="styleswordwithsynonyms8m9z7"/>
          <w:rFonts w:ascii="Garamond" w:hAnsi="Garamond"/>
          <w:sz w:val="24"/>
          <w:szCs w:val="24"/>
        </w:rPr>
        <w:t>ketika</w:t>
      </w:r>
      <w:r w:rsidRPr="002A4679">
        <w:rPr>
          <w:rFonts w:ascii="Garamond" w:hAnsi="Garamond"/>
          <w:sz w:val="24"/>
          <w:szCs w:val="24"/>
        </w:rPr>
        <w:t xml:space="preserve"> </w:t>
      </w:r>
      <w:r w:rsidRPr="002A4679">
        <w:rPr>
          <w:rStyle w:val="styleswordwithsynonyms8m9z7"/>
          <w:rFonts w:ascii="Garamond" w:hAnsi="Garamond"/>
          <w:sz w:val="24"/>
          <w:szCs w:val="24"/>
        </w:rPr>
        <w:t>berinteraksi</w:t>
      </w:r>
      <w:r w:rsidRPr="002A4679">
        <w:rPr>
          <w:rFonts w:ascii="Garamond" w:hAnsi="Garamond"/>
          <w:sz w:val="24"/>
          <w:szCs w:val="24"/>
        </w:rPr>
        <w:t xml:space="preserve"> </w:t>
      </w:r>
      <w:r w:rsidRPr="002A4679">
        <w:rPr>
          <w:rStyle w:val="styleswordwithsynonyms8m9z7"/>
          <w:rFonts w:ascii="Garamond" w:hAnsi="Garamond"/>
          <w:sz w:val="24"/>
          <w:szCs w:val="24"/>
        </w:rPr>
        <w:t>langsung</w:t>
      </w:r>
      <w:r w:rsidRPr="002A4679">
        <w:rPr>
          <w:rFonts w:ascii="Garamond" w:hAnsi="Garamond"/>
          <w:sz w:val="24"/>
          <w:szCs w:val="24"/>
        </w:rPr>
        <w:t xml:space="preserve"> </w:t>
      </w:r>
      <w:r w:rsidRPr="002A4679">
        <w:rPr>
          <w:rStyle w:val="styleswordwithsynonyms8m9z7"/>
          <w:rFonts w:ascii="Garamond" w:hAnsi="Garamond"/>
          <w:sz w:val="24"/>
          <w:szCs w:val="24"/>
        </w:rPr>
        <w:t>dengan</w:t>
      </w:r>
      <w:r w:rsidRPr="002A4679">
        <w:rPr>
          <w:rFonts w:ascii="Garamond" w:hAnsi="Garamond"/>
          <w:sz w:val="24"/>
          <w:szCs w:val="24"/>
        </w:rPr>
        <w:t xml:space="preserve"> </w:t>
      </w:r>
      <w:r w:rsidRPr="002A4679">
        <w:rPr>
          <w:rStyle w:val="styleswordwithsynonyms8m9z7"/>
          <w:rFonts w:ascii="Garamond" w:hAnsi="Garamond"/>
          <w:sz w:val="24"/>
          <w:szCs w:val="24"/>
        </w:rPr>
        <w:t>hadis</w:t>
      </w:r>
      <w:r w:rsidRPr="002A4679">
        <w:rPr>
          <w:rFonts w:ascii="Garamond" w:hAnsi="Garamond"/>
          <w:sz w:val="24"/>
          <w:szCs w:val="24"/>
        </w:rPr>
        <w:t xml:space="preserve"> </w:t>
      </w:r>
      <w:r w:rsidRPr="002A4679">
        <w:rPr>
          <w:rStyle w:val="styleswordwithsynonyms8m9z7"/>
          <w:rFonts w:ascii="Garamond" w:hAnsi="Garamond"/>
          <w:sz w:val="24"/>
          <w:szCs w:val="24"/>
        </w:rPr>
        <w:t>Nabi</w:t>
      </w:r>
      <w:r w:rsidRPr="002A4679">
        <w:rPr>
          <w:rFonts w:ascii="Garamond" w:hAnsi="Garamond" w:cs="Arial"/>
          <w:bCs/>
          <w:sz w:val="24"/>
          <w:szCs w:val="24"/>
        </w:rPr>
        <w:t xml:space="preserve">. </w:t>
      </w:r>
      <w:r w:rsidRPr="002A4679">
        <w:rPr>
          <w:rStyle w:val="styleswordwithsynonyms8m9z7"/>
          <w:rFonts w:ascii="Garamond" w:hAnsi="Garamond"/>
          <w:sz w:val="24"/>
          <w:szCs w:val="24"/>
        </w:rPr>
        <w:t>Dapat</w:t>
      </w:r>
      <w:r w:rsidRPr="002A4679">
        <w:rPr>
          <w:rFonts w:ascii="Garamond" w:hAnsi="Garamond"/>
          <w:sz w:val="24"/>
          <w:szCs w:val="24"/>
        </w:rPr>
        <w:t xml:space="preserve"> dilihat </w:t>
      </w:r>
      <w:r w:rsidRPr="002A4679">
        <w:rPr>
          <w:rStyle w:val="styleswordwithsynonyms8m9z7"/>
          <w:rFonts w:ascii="Garamond" w:hAnsi="Garamond"/>
          <w:sz w:val="24"/>
          <w:szCs w:val="24"/>
        </w:rPr>
        <w:t>bahwa</w:t>
      </w:r>
      <w:r w:rsidRPr="002A4679">
        <w:rPr>
          <w:rFonts w:ascii="Garamond" w:hAnsi="Garamond"/>
          <w:sz w:val="24"/>
          <w:szCs w:val="24"/>
        </w:rPr>
        <w:t xml:space="preserve"> </w:t>
      </w:r>
      <w:r w:rsidRPr="002A4679">
        <w:rPr>
          <w:rStyle w:val="styleswordwithsynonyms8m9z7"/>
          <w:rFonts w:ascii="Garamond" w:hAnsi="Garamond"/>
          <w:sz w:val="24"/>
          <w:szCs w:val="24"/>
        </w:rPr>
        <w:t>bidang</w:t>
      </w:r>
      <w:r w:rsidRPr="002A4679">
        <w:rPr>
          <w:rFonts w:ascii="Garamond" w:hAnsi="Garamond"/>
          <w:sz w:val="24"/>
          <w:szCs w:val="24"/>
        </w:rPr>
        <w:t xml:space="preserve"> </w:t>
      </w:r>
      <w:r w:rsidRPr="002A4679">
        <w:rPr>
          <w:rStyle w:val="styleswordwithsynonyms8m9z7"/>
          <w:rFonts w:ascii="Garamond" w:hAnsi="Garamond"/>
          <w:sz w:val="24"/>
          <w:szCs w:val="24"/>
        </w:rPr>
        <w:t>penelitian</w:t>
      </w:r>
      <w:r w:rsidRPr="002A4679">
        <w:rPr>
          <w:rFonts w:ascii="Garamond" w:hAnsi="Garamond"/>
          <w:sz w:val="24"/>
          <w:szCs w:val="24"/>
        </w:rPr>
        <w:t xml:space="preserve"> </w:t>
      </w:r>
      <w:r w:rsidRPr="002A4679">
        <w:rPr>
          <w:rStyle w:val="styleswordwithsynonyms8m9z7"/>
          <w:rFonts w:ascii="Garamond" w:hAnsi="Garamond"/>
          <w:sz w:val="24"/>
          <w:szCs w:val="24"/>
        </w:rPr>
        <w:t>telah</w:t>
      </w:r>
      <w:r w:rsidRPr="002A4679">
        <w:rPr>
          <w:rFonts w:ascii="Garamond" w:hAnsi="Garamond"/>
          <w:sz w:val="24"/>
          <w:szCs w:val="24"/>
        </w:rPr>
        <w:t xml:space="preserve"> </w:t>
      </w:r>
      <w:r w:rsidRPr="002A4679">
        <w:rPr>
          <w:rStyle w:val="styleswordwithsynonyms8m9z7"/>
          <w:rFonts w:ascii="Garamond" w:hAnsi="Garamond"/>
          <w:sz w:val="24"/>
          <w:szCs w:val="24"/>
        </w:rPr>
        <w:t>berkembang</w:t>
      </w:r>
      <w:r w:rsidRPr="002A4679">
        <w:rPr>
          <w:rFonts w:ascii="Garamond" w:hAnsi="Garamond"/>
          <w:sz w:val="24"/>
          <w:szCs w:val="24"/>
        </w:rPr>
        <w:t xml:space="preserve">, </w:t>
      </w:r>
      <w:r w:rsidRPr="002A4679">
        <w:rPr>
          <w:rStyle w:val="styleswordwithsynonyms8m9z7"/>
          <w:rFonts w:ascii="Garamond" w:hAnsi="Garamond"/>
          <w:sz w:val="24"/>
          <w:szCs w:val="24"/>
        </w:rPr>
        <w:t>dari</w:t>
      </w:r>
      <w:r w:rsidRPr="002A4679">
        <w:rPr>
          <w:rFonts w:ascii="Garamond" w:hAnsi="Garamond"/>
          <w:sz w:val="24"/>
          <w:szCs w:val="24"/>
        </w:rPr>
        <w:t xml:space="preserve"> </w:t>
      </w:r>
      <w:r w:rsidRPr="002A4679">
        <w:rPr>
          <w:rStyle w:val="styleswordwithsynonyms8m9z7"/>
          <w:rFonts w:ascii="Garamond" w:hAnsi="Garamond"/>
          <w:sz w:val="24"/>
          <w:szCs w:val="24"/>
        </w:rPr>
        <w:t>studi</w:t>
      </w:r>
      <w:r w:rsidRPr="002A4679">
        <w:rPr>
          <w:rFonts w:ascii="Garamond" w:hAnsi="Garamond"/>
          <w:sz w:val="24"/>
          <w:szCs w:val="24"/>
        </w:rPr>
        <w:t xml:space="preserve"> </w:t>
      </w:r>
      <w:r w:rsidRPr="002A4679">
        <w:rPr>
          <w:rStyle w:val="styleswordwithsynonyms8m9z7"/>
          <w:rFonts w:ascii="Garamond" w:hAnsi="Garamond"/>
          <w:sz w:val="24"/>
          <w:szCs w:val="24"/>
        </w:rPr>
        <w:t>teks</w:t>
      </w:r>
      <w:r w:rsidRPr="002A4679">
        <w:rPr>
          <w:rFonts w:ascii="Garamond" w:hAnsi="Garamond"/>
          <w:sz w:val="24"/>
          <w:szCs w:val="24"/>
        </w:rPr>
        <w:t xml:space="preserve"> ke </w:t>
      </w:r>
      <w:r w:rsidRPr="002A4679">
        <w:rPr>
          <w:rStyle w:val="styleswordwithsynonyms8m9z7"/>
          <w:rFonts w:ascii="Garamond" w:hAnsi="Garamond"/>
          <w:sz w:val="24"/>
          <w:szCs w:val="24"/>
        </w:rPr>
        <w:t>studi</w:t>
      </w:r>
      <w:r w:rsidRPr="002A4679">
        <w:rPr>
          <w:rFonts w:ascii="Garamond" w:hAnsi="Garamond"/>
          <w:sz w:val="24"/>
          <w:szCs w:val="24"/>
        </w:rPr>
        <w:t xml:space="preserve"> </w:t>
      </w:r>
      <w:r w:rsidRPr="002A4679">
        <w:rPr>
          <w:rStyle w:val="styleswordwithsynonyms8m9z7"/>
          <w:rFonts w:ascii="Garamond" w:hAnsi="Garamond"/>
          <w:sz w:val="24"/>
          <w:szCs w:val="24"/>
        </w:rPr>
        <w:t>konteks</w:t>
      </w:r>
      <w:r w:rsidRPr="002A4679">
        <w:rPr>
          <w:rFonts w:ascii="Garamond" w:hAnsi="Garamond"/>
          <w:sz w:val="24"/>
          <w:szCs w:val="24"/>
        </w:rPr>
        <w:t xml:space="preserve"> sosiokultural, </w:t>
      </w:r>
      <w:r w:rsidRPr="002A4679">
        <w:rPr>
          <w:rStyle w:val="styleswordwithsynonyms8m9z7"/>
          <w:rFonts w:ascii="Garamond" w:hAnsi="Garamond"/>
          <w:sz w:val="24"/>
          <w:szCs w:val="24"/>
        </w:rPr>
        <w:t>dengan</w:t>
      </w:r>
      <w:r w:rsidRPr="002A4679">
        <w:rPr>
          <w:rFonts w:ascii="Garamond" w:hAnsi="Garamond"/>
          <w:sz w:val="24"/>
          <w:szCs w:val="24"/>
        </w:rPr>
        <w:t xml:space="preserve"> </w:t>
      </w:r>
      <w:r w:rsidRPr="002A4679">
        <w:rPr>
          <w:rStyle w:val="styleswordwithsynonyms8m9z7"/>
          <w:rFonts w:ascii="Garamond" w:hAnsi="Garamond"/>
          <w:sz w:val="24"/>
          <w:szCs w:val="24"/>
        </w:rPr>
        <w:t>kelompok</w:t>
      </w:r>
      <w:r w:rsidRPr="002A4679">
        <w:rPr>
          <w:rFonts w:ascii="Garamond" w:hAnsi="Garamond" w:cs="Arial"/>
          <w:bCs/>
          <w:sz w:val="24"/>
          <w:szCs w:val="24"/>
        </w:rPr>
        <w:t xml:space="preserve"> religius sebagai objek.</w:t>
      </w:r>
      <w:r w:rsidR="002A4679" w:rsidRPr="002A4679">
        <w:rPr>
          <w:rStyle w:val="FootnoteReference"/>
          <w:rFonts w:ascii="Garamond" w:hAnsi="Garamond" w:cs="Arial"/>
          <w:bCs/>
          <w:sz w:val="24"/>
          <w:szCs w:val="24"/>
        </w:rPr>
        <w:fldChar w:fldCharType="begin" w:fldLock="1"/>
      </w:r>
      <w:r w:rsidR="002A4679" w:rsidRPr="002A4679">
        <w:rPr>
          <w:rFonts w:ascii="Garamond" w:hAnsi="Garamond" w:cs="Arial"/>
          <w:bCs/>
          <w:sz w:val="24"/>
          <w:szCs w:val="24"/>
        </w:rPr>
        <w:instrText>ADDIN CSL_CITATION {"citationItems":[{"id":"ITEM-1","itemData":{"ISBN":"9788578110796","ISSN":"1098-6596","PMID":"25246403","abstract":"Predicting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 enhancing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approach.","author":[{"dropping-particle":"","family":"Munawwarroh","given":"SL","non-dropping-particle":"","parse-names":false,"suffix":""}],"container-title":"Journal of Chemical Information and Modeling","id":"ITEM-1","issue":"9","issued":{"date-parts":[["2013"]]},"page":"1689-1699","title":"Kajian Living HADITS DAN PEMBIASAAN","type":"article-journal","volume":"53"},"uris":["http://www.mendeley.com/documents/?uuid=fc394e1e-6623-4d9f-b186-d2e25c157832"]}],"mendeley":{"formattedCitation":"(Munawwarroh, 2013)","plainTextFormattedCitation":"(Munawwarroh, 2013)","previouslyFormattedCitation":"(Munawwarroh, 2013)"},"properties":{"noteIndex":0},"schema":"https://github.com/citation-style-language/schema/raw/master/csl-citation.json"}</w:instrText>
      </w:r>
      <w:r w:rsidR="002A4679" w:rsidRPr="002A4679">
        <w:rPr>
          <w:rStyle w:val="FootnoteReference"/>
          <w:rFonts w:ascii="Garamond" w:hAnsi="Garamond" w:cs="Arial"/>
          <w:bCs/>
          <w:sz w:val="24"/>
          <w:szCs w:val="24"/>
        </w:rPr>
        <w:fldChar w:fldCharType="separate"/>
      </w:r>
      <w:r w:rsidR="002A4679" w:rsidRPr="002A4679">
        <w:rPr>
          <w:rFonts w:ascii="Garamond" w:hAnsi="Garamond" w:cs="Arial"/>
          <w:noProof/>
          <w:sz w:val="24"/>
          <w:szCs w:val="24"/>
        </w:rPr>
        <w:t>(Munawwarroh, 2013)</w:t>
      </w:r>
      <w:r w:rsidR="002A4679" w:rsidRPr="002A4679">
        <w:rPr>
          <w:rStyle w:val="FootnoteReference"/>
          <w:rFonts w:ascii="Garamond" w:hAnsi="Garamond" w:cs="Arial"/>
          <w:bCs/>
          <w:sz w:val="24"/>
          <w:szCs w:val="24"/>
        </w:rPr>
        <w:fldChar w:fldCharType="end"/>
      </w:r>
    </w:p>
    <w:p w14:paraId="1A05E443" w14:textId="77777777" w:rsidR="00D11C78" w:rsidRPr="002A4679" w:rsidRDefault="00D11C78" w:rsidP="002A4679">
      <w:pPr>
        <w:spacing w:after="0"/>
        <w:ind w:firstLine="720"/>
        <w:jc w:val="both"/>
        <w:rPr>
          <w:rFonts w:ascii="Garamond" w:hAnsi="Garamond" w:cs="Arial"/>
          <w:bCs/>
          <w:sz w:val="24"/>
          <w:szCs w:val="24"/>
        </w:rPr>
      </w:pPr>
      <w:r w:rsidRPr="002A4679">
        <w:rPr>
          <w:rStyle w:val="styleswordwithsynonyms8m9z7"/>
          <w:rFonts w:ascii="Garamond" w:hAnsi="Garamond"/>
          <w:sz w:val="24"/>
          <w:szCs w:val="24"/>
        </w:rPr>
        <w:t>Karena</w:t>
      </w:r>
      <w:r w:rsidRPr="002A4679">
        <w:rPr>
          <w:rFonts w:ascii="Garamond" w:hAnsi="Garamond"/>
          <w:sz w:val="24"/>
          <w:szCs w:val="24"/>
        </w:rPr>
        <w:t xml:space="preserve"> living hadis diartikan </w:t>
      </w:r>
      <w:r w:rsidRPr="002A4679">
        <w:rPr>
          <w:rStyle w:val="styleswordwithsynonyms8m9z7"/>
          <w:rFonts w:ascii="Garamond" w:hAnsi="Garamond"/>
          <w:sz w:val="24"/>
          <w:szCs w:val="24"/>
        </w:rPr>
        <w:t>sebagai</w:t>
      </w:r>
      <w:r w:rsidRPr="002A4679">
        <w:rPr>
          <w:rFonts w:ascii="Garamond" w:hAnsi="Garamond"/>
          <w:sz w:val="24"/>
          <w:szCs w:val="24"/>
        </w:rPr>
        <w:t xml:space="preserve"> </w:t>
      </w:r>
      <w:r w:rsidRPr="002A4679">
        <w:rPr>
          <w:rStyle w:val="styleswordwithsynonyms8m9z7"/>
          <w:rFonts w:ascii="Garamond" w:hAnsi="Garamond"/>
          <w:sz w:val="24"/>
          <w:szCs w:val="24"/>
        </w:rPr>
        <w:t>gejala</w:t>
      </w:r>
      <w:r w:rsidRPr="002A4679">
        <w:rPr>
          <w:rFonts w:ascii="Garamond" w:hAnsi="Garamond"/>
          <w:sz w:val="24"/>
          <w:szCs w:val="24"/>
        </w:rPr>
        <w:t xml:space="preserve"> </w:t>
      </w:r>
      <w:r w:rsidRPr="002A4679">
        <w:rPr>
          <w:rStyle w:val="styleswordwithsynonyms8m9z7"/>
          <w:rFonts w:ascii="Garamond" w:hAnsi="Garamond"/>
          <w:sz w:val="24"/>
          <w:szCs w:val="24"/>
        </w:rPr>
        <w:t>yang</w:t>
      </w:r>
      <w:r w:rsidRPr="002A4679">
        <w:rPr>
          <w:rFonts w:ascii="Garamond" w:hAnsi="Garamond"/>
          <w:sz w:val="24"/>
          <w:szCs w:val="24"/>
        </w:rPr>
        <w:t xml:space="preserve"> </w:t>
      </w:r>
      <w:r w:rsidRPr="002A4679">
        <w:rPr>
          <w:rStyle w:val="styleswordwithsynonyms8m9z7"/>
          <w:rFonts w:ascii="Garamond" w:hAnsi="Garamond"/>
          <w:sz w:val="24"/>
          <w:szCs w:val="24"/>
        </w:rPr>
        <w:t>tampak</w:t>
      </w:r>
      <w:r w:rsidRPr="002A4679">
        <w:rPr>
          <w:rFonts w:ascii="Garamond" w:hAnsi="Garamond"/>
          <w:sz w:val="24"/>
          <w:szCs w:val="24"/>
        </w:rPr>
        <w:t xml:space="preserve"> </w:t>
      </w:r>
      <w:r w:rsidRPr="002A4679">
        <w:rPr>
          <w:rStyle w:val="styleswordwithsynonyms8m9z7"/>
          <w:rFonts w:ascii="Garamond" w:hAnsi="Garamond"/>
          <w:sz w:val="24"/>
          <w:szCs w:val="24"/>
        </w:rPr>
        <w:t>atau</w:t>
      </w:r>
      <w:r w:rsidRPr="002A4679">
        <w:rPr>
          <w:rFonts w:ascii="Garamond" w:hAnsi="Garamond"/>
          <w:sz w:val="24"/>
          <w:szCs w:val="24"/>
        </w:rPr>
        <w:t xml:space="preserve"> </w:t>
      </w:r>
      <w:r w:rsidRPr="002A4679">
        <w:rPr>
          <w:rStyle w:val="styleswordwithsynonyms8m9z7"/>
          <w:rFonts w:ascii="Garamond" w:hAnsi="Garamond"/>
          <w:sz w:val="24"/>
          <w:szCs w:val="24"/>
        </w:rPr>
        <w:t>fenomena</w:t>
      </w:r>
      <w:r w:rsidRPr="002A4679">
        <w:rPr>
          <w:rFonts w:ascii="Garamond" w:hAnsi="Garamond"/>
          <w:sz w:val="24"/>
          <w:szCs w:val="24"/>
        </w:rPr>
        <w:t xml:space="preserve"> </w:t>
      </w:r>
      <w:r w:rsidRPr="002A4679">
        <w:rPr>
          <w:rStyle w:val="styleswordwithsynonyms8m9z7"/>
          <w:rFonts w:ascii="Garamond" w:hAnsi="Garamond"/>
          <w:sz w:val="24"/>
          <w:szCs w:val="24"/>
        </w:rPr>
        <w:t>masyarakat</w:t>
      </w:r>
      <w:r w:rsidRPr="002A4679">
        <w:rPr>
          <w:rFonts w:ascii="Garamond" w:hAnsi="Garamond"/>
          <w:sz w:val="24"/>
          <w:szCs w:val="24"/>
        </w:rPr>
        <w:t xml:space="preserve"> </w:t>
      </w:r>
      <w:r w:rsidRPr="002A4679">
        <w:rPr>
          <w:rStyle w:val="styleswordwithsynonyms8m9z7"/>
          <w:rFonts w:ascii="Garamond" w:hAnsi="Garamond"/>
          <w:sz w:val="24"/>
          <w:szCs w:val="24"/>
        </w:rPr>
        <w:t>Islam</w:t>
      </w:r>
      <w:r w:rsidRPr="002A4679">
        <w:rPr>
          <w:rFonts w:ascii="Garamond" w:hAnsi="Garamond"/>
          <w:sz w:val="24"/>
          <w:szCs w:val="24"/>
        </w:rPr>
        <w:t xml:space="preserve">, maka </w:t>
      </w:r>
      <w:r w:rsidRPr="002A4679">
        <w:rPr>
          <w:rStyle w:val="styleswordwithsynonyms8m9z7"/>
          <w:rFonts w:ascii="Garamond" w:hAnsi="Garamond"/>
          <w:sz w:val="24"/>
          <w:szCs w:val="24"/>
        </w:rPr>
        <w:t>kajian</w:t>
      </w:r>
      <w:r w:rsidRPr="002A4679">
        <w:rPr>
          <w:rFonts w:ascii="Garamond" w:hAnsi="Garamond"/>
          <w:sz w:val="24"/>
          <w:szCs w:val="24"/>
        </w:rPr>
        <w:t xml:space="preserve"> </w:t>
      </w:r>
      <w:r w:rsidRPr="002A4679">
        <w:rPr>
          <w:rStyle w:val="styleswordwithsynonyms8m9z7"/>
          <w:rFonts w:ascii="Garamond" w:hAnsi="Garamond"/>
          <w:sz w:val="24"/>
          <w:szCs w:val="24"/>
        </w:rPr>
        <w:t>atau</w:t>
      </w:r>
      <w:r w:rsidRPr="002A4679">
        <w:rPr>
          <w:rFonts w:ascii="Garamond" w:hAnsi="Garamond"/>
          <w:sz w:val="24"/>
          <w:szCs w:val="24"/>
        </w:rPr>
        <w:t xml:space="preserve"> </w:t>
      </w:r>
      <w:r w:rsidRPr="002A4679">
        <w:rPr>
          <w:rStyle w:val="styleswordwithsynonyms8m9z7"/>
          <w:rFonts w:ascii="Garamond" w:hAnsi="Garamond"/>
          <w:sz w:val="24"/>
          <w:szCs w:val="24"/>
        </w:rPr>
        <w:t>studi</w:t>
      </w:r>
      <w:r w:rsidRPr="002A4679">
        <w:rPr>
          <w:rFonts w:ascii="Garamond" w:hAnsi="Garamond"/>
          <w:sz w:val="24"/>
          <w:szCs w:val="24"/>
        </w:rPr>
        <w:t xml:space="preserve"> </w:t>
      </w:r>
      <w:r w:rsidRPr="002A4679">
        <w:rPr>
          <w:rStyle w:val="styleswordwithsynonyms8m9z7"/>
          <w:rFonts w:ascii="Garamond" w:hAnsi="Garamond"/>
          <w:sz w:val="24"/>
          <w:szCs w:val="24"/>
        </w:rPr>
        <w:t>hadis</w:t>
      </w:r>
      <w:r w:rsidRPr="002A4679">
        <w:rPr>
          <w:rFonts w:ascii="Garamond" w:hAnsi="Garamond"/>
          <w:sz w:val="24"/>
          <w:szCs w:val="24"/>
        </w:rPr>
        <w:t xml:space="preserve"> </w:t>
      </w:r>
      <w:r w:rsidRPr="002A4679">
        <w:rPr>
          <w:rStyle w:val="styleswordwithsynonyms8m9z7"/>
          <w:rFonts w:ascii="Garamond" w:hAnsi="Garamond"/>
          <w:sz w:val="24"/>
          <w:szCs w:val="24"/>
        </w:rPr>
        <w:t>termasuk</w:t>
      </w:r>
      <w:r w:rsidRPr="002A4679">
        <w:rPr>
          <w:rFonts w:ascii="Garamond" w:hAnsi="Garamond"/>
          <w:sz w:val="24"/>
          <w:szCs w:val="24"/>
        </w:rPr>
        <w:t xml:space="preserve"> </w:t>
      </w:r>
      <w:r w:rsidRPr="002A4679">
        <w:rPr>
          <w:rStyle w:val="styleswordwithsynonyms8m9z7"/>
          <w:rFonts w:ascii="Garamond" w:hAnsi="Garamond"/>
          <w:sz w:val="24"/>
          <w:szCs w:val="24"/>
        </w:rPr>
        <w:t>dalam</w:t>
      </w:r>
      <w:r w:rsidRPr="002A4679">
        <w:rPr>
          <w:rFonts w:ascii="Garamond" w:hAnsi="Garamond"/>
          <w:sz w:val="24"/>
          <w:szCs w:val="24"/>
        </w:rPr>
        <w:t xml:space="preserve"> </w:t>
      </w:r>
      <w:r w:rsidRPr="002A4679">
        <w:rPr>
          <w:rStyle w:val="styleswordwithsynonyms8m9z7"/>
          <w:rFonts w:ascii="Garamond" w:hAnsi="Garamond"/>
          <w:sz w:val="24"/>
          <w:szCs w:val="24"/>
        </w:rPr>
        <w:t>kategori</w:t>
      </w:r>
      <w:r w:rsidRPr="002A4679">
        <w:rPr>
          <w:rFonts w:ascii="Garamond" w:hAnsi="Garamond"/>
          <w:sz w:val="24"/>
          <w:szCs w:val="24"/>
        </w:rPr>
        <w:t xml:space="preserve"> </w:t>
      </w:r>
      <w:r w:rsidRPr="002A4679">
        <w:rPr>
          <w:rStyle w:val="styleswordwithsynonyms8m9z7"/>
          <w:rFonts w:ascii="Garamond" w:hAnsi="Garamond"/>
          <w:sz w:val="24"/>
          <w:szCs w:val="24"/>
        </w:rPr>
        <w:t>fenomena</w:t>
      </w:r>
      <w:r w:rsidRPr="002A4679">
        <w:rPr>
          <w:rFonts w:ascii="Garamond" w:hAnsi="Garamond"/>
          <w:sz w:val="24"/>
          <w:szCs w:val="24"/>
        </w:rPr>
        <w:t xml:space="preserve"> sosio-religius.</w:t>
      </w:r>
      <w:r w:rsidRPr="002A4679">
        <w:rPr>
          <w:rFonts w:ascii="Garamond" w:hAnsi="Garamond" w:cs="Arial"/>
          <w:bCs/>
          <w:sz w:val="24"/>
          <w:szCs w:val="24"/>
        </w:rPr>
        <w:t xml:space="preserve">. Bila </w:t>
      </w:r>
      <w:r w:rsidRPr="002A4679">
        <w:rPr>
          <w:rFonts w:ascii="Garamond" w:hAnsi="Garamond" w:cs="Arial"/>
          <w:bCs/>
          <w:sz w:val="24"/>
          <w:szCs w:val="24"/>
        </w:rPr>
        <w:lastRenderedPageBreak/>
        <w:t xml:space="preserve">demikian halnya, maka pendekatan atau paradigma yang dapat digunakan untuk mengamati dan menjelaskan bagaimana living hadis dalam suatu masyarakat Islam adalah pendekatan ilmu sosial. </w:t>
      </w:r>
    </w:p>
    <w:p w14:paraId="6F12A8E4" w14:textId="77777777" w:rsidR="00D11C78" w:rsidRPr="002A4679" w:rsidRDefault="00D11C78" w:rsidP="002A4679">
      <w:pPr>
        <w:spacing w:after="0"/>
        <w:ind w:firstLine="720"/>
        <w:jc w:val="both"/>
        <w:rPr>
          <w:rFonts w:ascii="Garamond" w:hAnsi="Garamond" w:cstheme="minorBidi"/>
          <w:bCs/>
          <w:sz w:val="24"/>
          <w:szCs w:val="24"/>
        </w:rPr>
      </w:pPr>
      <w:r w:rsidRPr="002A4679">
        <w:rPr>
          <w:rFonts w:ascii="Garamond" w:hAnsi="Garamond" w:cstheme="minorBidi"/>
          <w:bCs/>
          <w:sz w:val="24"/>
          <w:szCs w:val="24"/>
        </w:rPr>
        <w:t xml:space="preserve">Ada tiga bentuk Living hadis yang lazim di masyarakat living hadis dalam bentuk tulisan, bacaan, dan amalan/praktik. Deskripsi ini menunjukkan bahwa berbagai bentuk living hadis yang lazim dilakukan di satu bidang dengan bidang lainnya. Hal tersebut disebabkan karena kebiasaan masyarakat Muslim lebih terstruktur dan berkembang. Oleh karena itu pengaplikasian hadis Nabi sebagaimana living hadis dapat dilihat berbagai variant, diantaranya tradisi tulis, tradisi lisan dan tradisi praktik.  </w:t>
      </w:r>
    </w:p>
    <w:p w14:paraId="39E628C4" w14:textId="77777777" w:rsidR="00D11C78" w:rsidRPr="002A4679" w:rsidRDefault="00D11C78" w:rsidP="002A4679">
      <w:pPr>
        <w:spacing w:after="0"/>
        <w:ind w:firstLine="720"/>
        <w:jc w:val="both"/>
        <w:rPr>
          <w:rFonts w:ascii="Garamond" w:hAnsi="Garamond" w:cstheme="minorBidi"/>
          <w:bCs/>
          <w:sz w:val="24"/>
          <w:szCs w:val="24"/>
        </w:rPr>
      </w:pPr>
      <w:r w:rsidRPr="002A4679">
        <w:rPr>
          <w:rFonts w:ascii="Garamond" w:hAnsi="Garamond" w:cstheme="minorBidi"/>
          <w:bCs/>
          <w:sz w:val="24"/>
          <w:szCs w:val="24"/>
        </w:rPr>
        <w:t xml:space="preserve">Tim pengabdi juga menjelaakan tentang living hadis dalam bentuk tradisi tulis menulis, dan hal ini dapat dijumpai di lingkungan sekitar pondok pesantren. Oleh karena itu tradisi tulis ini sangat penting dalam kajian living hadis. Tradisi tulis hadis nabi saw., terlihat dari berbagai bentuk ungkapan-ungkapan yang digambarkan dlam bentuk kaligrafi pada tempat-tempat yang mudah dijangkau santri seperti dinding mesjid, tembok sekolah, dan lainnya. Sebagai sampel tulisan:  yang popular di pondok pesantren adalah at-Tuhuru syatrul Iman; yang artinya kebersihan itu sebagian dari iman”. Hal ini memiliki tujuan agar dapat menciptakan pribadi yang rapi dan suasana yang bersih dan asri serta nyaman dalam lingkungan pesantren . </w:t>
      </w:r>
    </w:p>
    <w:p w14:paraId="4DB6BD72" w14:textId="19A338F7" w:rsidR="00D11C78" w:rsidRPr="002A4679" w:rsidRDefault="00D11C78" w:rsidP="002A4679">
      <w:pPr>
        <w:spacing w:after="0"/>
        <w:jc w:val="both"/>
        <w:rPr>
          <w:rFonts w:ascii="Garamond" w:hAnsi="Garamond" w:cstheme="minorBidi"/>
          <w:bCs/>
          <w:sz w:val="24"/>
          <w:szCs w:val="24"/>
        </w:rPr>
      </w:pPr>
    </w:p>
    <w:p w14:paraId="768E9ADF" w14:textId="25CD131B" w:rsidR="00D11C78" w:rsidRPr="002A4679" w:rsidRDefault="002A4679" w:rsidP="002A4679">
      <w:pPr>
        <w:spacing w:after="0"/>
        <w:jc w:val="both"/>
        <w:rPr>
          <w:rFonts w:ascii="Garamond" w:hAnsi="Garamond" w:cstheme="minorBidi"/>
          <w:bCs/>
          <w:sz w:val="24"/>
          <w:szCs w:val="24"/>
        </w:rPr>
      </w:pPr>
      <w:r w:rsidRPr="002A4679">
        <w:rPr>
          <w:rFonts w:ascii="Garamond" w:hAnsi="Garamond"/>
          <w:noProof/>
          <w:sz w:val="24"/>
          <w:szCs w:val="24"/>
        </w:rPr>
        <w:drawing>
          <wp:anchor distT="0" distB="0" distL="114300" distR="114300" simplePos="0" relativeHeight="251654144" behindDoc="0" locked="0" layoutInCell="1" allowOverlap="1" wp14:anchorId="7BF2DB65" wp14:editId="617D1565">
            <wp:simplePos x="0" y="0"/>
            <wp:positionH relativeFrom="margin">
              <wp:posOffset>1100975</wp:posOffset>
            </wp:positionH>
            <wp:positionV relativeFrom="paragraph">
              <wp:posOffset>12700</wp:posOffset>
            </wp:positionV>
            <wp:extent cx="2655570" cy="1504315"/>
            <wp:effectExtent l="0" t="0" r="0" b="63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55570" cy="15043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7D862C2" w14:textId="77777777" w:rsidR="00D11C78" w:rsidRPr="002A4679" w:rsidRDefault="00D11C78" w:rsidP="002A4679">
      <w:pPr>
        <w:spacing w:after="0"/>
        <w:jc w:val="both"/>
        <w:rPr>
          <w:rFonts w:ascii="Garamond" w:hAnsi="Garamond" w:cstheme="minorBidi"/>
          <w:bCs/>
          <w:sz w:val="24"/>
          <w:szCs w:val="24"/>
        </w:rPr>
      </w:pPr>
    </w:p>
    <w:p w14:paraId="23518F29" w14:textId="77777777" w:rsidR="00D11C78" w:rsidRPr="002A4679" w:rsidRDefault="00D11C78" w:rsidP="002A4679">
      <w:pPr>
        <w:spacing w:after="0"/>
        <w:jc w:val="both"/>
        <w:rPr>
          <w:rFonts w:ascii="Garamond" w:hAnsi="Garamond" w:cstheme="minorBidi"/>
          <w:bCs/>
          <w:sz w:val="24"/>
          <w:szCs w:val="24"/>
        </w:rPr>
      </w:pPr>
    </w:p>
    <w:p w14:paraId="0AEDD3D7" w14:textId="77777777" w:rsidR="00D11C78" w:rsidRPr="002A4679" w:rsidRDefault="00D11C78" w:rsidP="002A4679">
      <w:pPr>
        <w:spacing w:after="0"/>
        <w:jc w:val="both"/>
        <w:rPr>
          <w:rFonts w:ascii="Garamond" w:hAnsi="Garamond" w:cstheme="minorBidi"/>
          <w:bCs/>
          <w:sz w:val="24"/>
          <w:szCs w:val="24"/>
        </w:rPr>
      </w:pPr>
    </w:p>
    <w:p w14:paraId="60E49E91" w14:textId="77777777" w:rsidR="00D11C78" w:rsidRPr="002A4679" w:rsidRDefault="00D11C78" w:rsidP="002A4679">
      <w:pPr>
        <w:spacing w:after="0"/>
        <w:jc w:val="both"/>
        <w:rPr>
          <w:rFonts w:ascii="Garamond" w:hAnsi="Garamond" w:cstheme="minorBidi"/>
          <w:bCs/>
          <w:sz w:val="24"/>
          <w:szCs w:val="24"/>
        </w:rPr>
      </w:pPr>
    </w:p>
    <w:p w14:paraId="3DA41B1C" w14:textId="77777777" w:rsidR="00D11C78" w:rsidRPr="002A4679" w:rsidRDefault="00D11C78" w:rsidP="002A4679">
      <w:pPr>
        <w:spacing w:after="0"/>
        <w:jc w:val="both"/>
        <w:rPr>
          <w:rFonts w:ascii="Garamond" w:hAnsi="Garamond" w:cstheme="minorBidi"/>
          <w:bCs/>
          <w:sz w:val="24"/>
          <w:szCs w:val="24"/>
        </w:rPr>
      </w:pPr>
    </w:p>
    <w:p w14:paraId="5BB0D35E" w14:textId="77777777" w:rsidR="00D11C78" w:rsidRPr="002A4679" w:rsidRDefault="00D11C78" w:rsidP="002A4679">
      <w:pPr>
        <w:spacing w:after="0"/>
        <w:jc w:val="both"/>
        <w:rPr>
          <w:rFonts w:ascii="Garamond" w:hAnsi="Garamond" w:cstheme="minorBidi"/>
          <w:bCs/>
          <w:sz w:val="24"/>
          <w:szCs w:val="24"/>
        </w:rPr>
      </w:pPr>
    </w:p>
    <w:p w14:paraId="29A9A0F4" w14:textId="77777777" w:rsidR="00D11C78" w:rsidRPr="002A4679" w:rsidRDefault="00D11C78" w:rsidP="002A4679">
      <w:pPr>
        <w:spacing w:after="0"/>
        <w:jc w:val="both"/>
        <w:rPr>
          <w:rFonts w:ascii="Garamond" w:hAnsi="Garamond" w:cstheme="minorBidi"/>
          <w:bCs/>
          <w:sz w:val="24"/>
          <w:szCs w:val="24"/>
        </w:rPr>
      </w:pPr>
    </w:p>
    <w:p w14:paraId="299F81A9" w14:textId="77777777" w:rsidR="00D11C78" w:rsidRPr="002A4679" w:rsidRDefault="00D11C78" w:rsidP="002A4679">
      <w:pPr>
        <w:spacing w:after="0"/>
        <w:jc w:val="both"/>
        <w:rPr>
          <w:rFonts w:ascii="Garamond" w:hAnsi="Garamond" w:cs="Arial"/>
          <w:b/>
          <w:sz w:val="24"/>
          <w:szCs w:val="24"/>
        </w:rPr>
      </w:pPr>
    </w:p>
    <w:p w14:paraId="673E0210" w14:textId="77777777" w:rsidR="00D11C78" w:rsidRPr="002A4679" w:rsidRDefault="00D11C78" w:rsidP="002A4679">
      <w:pPr>
        <w:spacing w:after="0"/>
        <w:jc w:val="both"/>
        <w:rPr>
          <w:rFonts w:ascii="Garamond" w:hAnsi="Garamond" w:cs="Arial"/>
          <w:sz w:val="24"/>
          <w:szCs w:val="24"/>
        </w:rPr>
      </w:pPr>
      <w:r w:rsidRPr="002A4679">
        <w:rPr>
          <w:rFonts w:ascii="Garamond" w:hAnsi="Garamond" w:cs="Arial"/>
          <w:b/>
          <w:sz w:val="24"/>
          <w:szCs w:val="24"/>
        </w:rPr>
        <w:t>Gambar 3</w:t>
      </w:r>
      <w:r w:rsidRPr="002A4679">
        <w:rPr>
          <w:rFonts w:ascii="Garamond" w:hAnsi="Garamond" w:cs="Arial"/>
          <w:sz w:val="24"/>
          <w:szCs w:val="24"/>
        </w:rPr>
        <w:t>. Peserta menyimak materi Pelatihan</w:t>
      </w:r>
    </w:p>
    <w:p w14:paraId="50E21F91" w14:textId="77777777" w:rsidR="00D11C78" w:rsidRPr="002A4679" w:rsidRDefault="00D11C78" w:rsidP="002A4679">
      <w:pPr>
        <w:spacing w:after="0"/>
        <w:jc w:val="both"/>
        <w:rPr>
          <w:rFonts w:ascii="Garamond" w:hAnsi="Garamond" w:cstheme="minorBidi"/>
          <w:bCs/>
          <w:sz w:val="24"/>
          <w:szCs w:val="24"/>
        </w:rPr>
      </w:pPr>
    </w:p>
    <w:p w14:paraId="48BD1562" w14:textId="77777777" w:rsidR="002A4679" w:rsidRDefault="00D11C78" w:rsidP="002A4679">
      <w:pPr>
        <w:spacing w:after="0"/>
        <w:ind w:firstLine="720"/>
        <w:jc w:val="both"/>
        <w:rPr>
          <w:rFonts w:ascii="Garamond" w:hAnsi="Garamond" w:cstheme="minorBidi"/>
          <w:bCs/>
          <w:i/>
          <w:iCs/>
          <w:sz w:val="24"/>
          <w:szCs w:val="24"/>
        </w:rPr>
      </w:pPr>
      <w:r w:rsidRPr="002A4679">
        <w:rPr>
          <w:rFonts w:ascii="Garamond" w:hAnsi="Garamond" w:cstheme="minorBidi"/>
          <w:bCs/>
          <w:sz w:val="24"/>
          <w:szCs w:val="24"/>
        </w:rPr>
        <w:t>Lebih lanjut tim pengabdi menjelaskan tentang varian atau bentuk kedua dari konsep living hadis yaitu tradisi lisan. Konsep living hadis pada dasarnya muncul bersamaan dengan praktik yang dijalankan oleh kalangan masyarakat Muslim.</w:t>
      </w:r>
      <w:r w:rsidR="002A4679" w:rsidRPr="002A4679">
        <w:rPr>
          <w:rStyle w:val="FootnoteReference"/>
          <w:rFonts w:ascii="Garamond" w:hAnsi="Garamond" w:cstheme="minorBidi"/>
          <w:bCs/>
          <w:sz w:val="24"/>
          <w:szCs w:val="24"/>
        </w:rPr>
        <w:fldChar w:fldCharType="begin" w:fldLock="1"/>
      </w:r>
      <w:r w:rsidR="002A4679" w:rsidRPr="002A4679">
        <w:rPr>
          <w:rFonts w:ascii="Garamond" w:hAnsi="Garamond" w:cstheme="minorBidi"/>
          <w:bCs/>
          <w:sz w:val="24"/>
          <w:szCs w:val="24"/>
        </w:rPr>
        <w:instrText>ADDIN CSL_CITATION {"citationItems":[{"id":"ITEM-1","itemData":{"author":[{"dropping-particle":"","family":"Suryadilaga","given":"Muhammad Alfatih","non-dropping-particle":"","parse-names":false,"suffix":""}],"id":"ITEM-1","issued":{"date-parts":[["2016"]]},"publisher":"Kalimedia","publisher-place":"Yogyakarta","title":"APLIKASI PENELITIAN HADIS Dari Teks ke Konteks","type":"book"},"uris":["http://www.mendeley.com/documents/?uuid=54ddfb11-74e2-4308-91e0-fc55cc3bcad7"]}],"mendeley":{"formattedCitation":"(Suryadilaga, 2016)","plainTextFormattedCitation":"(Suryadilaga, 2016)","previouslyFormattedCitation":"(Suryadilaga, 2016)"},"properties":{"noteIndex":0},"schema":"https://github.com/citation-style-language/schema/raw/master/csl-citation.json"}</w:instrText>
      </w:r>
      <w:r w:rsidR="002A4679" w:rsidRPr="002A4679">
        <w:rPr>
          <w:rStyle w:val="FootnoteReference"/>
          <w:rFonts w:ascii="Garamond" w:hAnsi="Garamond" w:cstheme="minorBidi"/>
          <w:bCs/>
          <w:sz w:val="24"/>
          <w:szCs w:val="24"/>
        </w:rPr>
        <w:fldChar w:fldCharType="separate"/>
      </w:r>
      <w:r w:rsidR="002A4679" w:rsidRPr="002A4679">
        <w:rPr>
          <w:rFonts w:ascii="Garamond" w:hAnsi="Garamond" w:cstheme="minorBidi"/>
          <w:bCs/>
          <w:noProof/>
          <w:sz w:val="24"/>
          <w:szCs w:val="24"/>
        </w:rPr>
        <w:t>(Suryadilaga, 2016)</w:t>
      </w:r>
      <w:r w:rsidR="002A4679" w:rsidRPr="002A4679">
        <w:rPr>
          <w:rStyle w:val="FootnoteReference"/>
          <w:rFonts w:ascii="Garamond" w:hAnsi="Garamond" w:cstheme="minorBidi"/>
          <w:bCs/>
          <w:sz w:val="24"/>
          <w:szCs w:val="24"/>
        </w:rPr>
        <w:fldChar w:fldCharType="end"/>
      </w:r>
      <w:r w:rsidRPr="002A4679">
        <w:rPr>
          <w:rFonts w:ascii="Garamond" w:hAnsi="Garamond" w:cstheme="minorBidi"/>
          <w:bCs/>
          <w:sz w:val="24"/>
          <w:szCs w:val="24"/>
        </w:rPr>
        <w:t xml:space="preserve"> Sebagai contoh membaca surah as-Sajadah ketika melaksanakan sholat subuh pada setiap hari jumat. Khususnya di kalangan pesantren pesanteren Darussalam living hadis ini sudah berlangsung lama karena para santri dan guru yang mengajar banyak yang hafal Alquran.</w:t>
      </w:r>
    </w:p>
    <w:p w14:paraId="131D1A77" w14:textId="2C72BCAD" w:rsidR="00D11C78" w:rsidRPr="002A4679" w:rsidRDefault="00D11C78" w:rsidP="002A4679">
      <w:pPr>
        <w:spacing w:after="0"/>
        <w:ind w:firstLine="720"/>
        <w:jc w:val="both"/>
        <w:rPr>
          <w:rFonts w:ascii="Garamond" w:hAnsi="Garamond" w:cstheme="minorBidi"/>
          <w:bCs/>
          <w:i/>
          <w:iCs/>
          <w:sz w:val="24"/>
          <w:szCs w:val="24"/>
        </w:rPr>
      </w:pPr>
      <w:r w:rsidRPr="002A4679">
        <w:rPr>
          <w:rFonts w:ascii="Garamond" w:hAnsi="Garamond" w:cstheme="minorBidi"/>
          <w:bCs/>
          <w:sz w:val="24"/>
          <w:szCs w:val="24"/>
        </w:rPr>
        <w:t>Sedangkan bentuk terakhir dari konsep living hadis adalah tradisi praktik keagamaan. Living hadis ini dapat dengan mudah dijumpai karena pada dasarnya memang banyak diamalkan oleh umat Muslim. Sebagai contoh adanya tradisi Aqiqah pada saat kelahiran anak yang dipadukan dengan kearifan local masyarakat, adanya walimatur Ursy ketika terjadi pernikahan dan banyak kasus yang dalam hal ini sebenarnya banyak terjadi dan telah menjadi tradisi Islam lokal.</w:t>
      </w:r>
      <w:r w:rsidRPr="002A4679">
        <w:rPr>
          <w:rFonts w:ascii="Garamond" w:hAnsi="Garamond" w:cstheme="minorBidi"/>
          <w:bCs/>
          <w:i/>
          <w:iCs/>
          <w:sz w:val="24"/>
          <w:szCs w:val="24"/>
        </w:rPr>
        <w:t xml:space="preserve"> </w:t>
      </w:r>
    </w:p>
    <w:p w14:paraId="5E8D01BF" w14:textId="73F26BF0" w:rsidR="00D11C78" w:rsidRPr="002A4679" w:rsidRDefault="00D11C78" w:rsidP="002A4679">
      <w:pPr>
        <w:spacing w:after="0"/>
        <w:ind w:firstLine="720"/>
        <w:jc w:val="both"/>
        <w:rPr>
          <w:rFonts w:ascii="Garamond" w:hAnsi="Garamond" w:cstheme="minorBidi"/>
          <w:bCs/>
          <w:sz w:val="24"/>
          <w:szCs w:val="24"/>
        </w:rPr>
      </w:pPr>
      <w:r w:rsidRPr="002A4679">
        <w:rPr>
          <w:rFonts w:ascii="Garamond" w:hAnsi="Garamond" w:cstheme="minorBidi"/>
          <w:bCs/>
          <w:sz w:val="24"/>
          <w:szCs w:val="24"/>
        </w:rPr>
        <w:lastRenderedPageBreak/>
        <w:t xml:space="preserve">Selanjutnya tim pengabdi juga menjelaskan tentang pentingnya menerapkan pembiasaan sebagai tolak ukur keberhasilan dalam pelatihan living hadis. Secara etimologi, pembiasaan asal katanya adalah biasa. Dalam kamus bahasa Indonesia biasa adalah lazim atau umum, seperti sedia kala, sudah merupakan yang tidak terpisahkan dari kehidupan sehari-hari. Dengan adanya prefiks menunjukan arti proses. Sehingga pembiasaan dapat diartikan dengan proses membuat sesuatu/seseorang menjadi terbiasa. Dalam kaitannya dengan metode pengajaran dalam pendidikan Islam, dapat dikatakan bahwa pembiasaan adalah sebuah cara yang dapat dilakukan untuk membiasakan anak didik berfikir, bersikap dan bertindak sesuai dengan tuntunan ajaran agama Islam. </w:t>
      </w:r>
      <w:r w:rsidR="002A4679" w:rsidRPr="002A4679">
        <w:rPr>
          <w:rStyle w:val="FootnoteReference"/>
          <w:rFonts w:ascii="Garamond" w:hAnsi="Garamond" w:cstheme="minorBidi"/>
          <w:bCs/>
          <w:sz w:val="24"/>
          <w:szCs w:val="24"/>
        </w:rPr>
        <w:fldChar w:fldCharType="begin" w:fldLock="1"/>
      </w:r>
      <w:r w:rsidR="002A4679" w:rsidRPr="002A4679">
        <w:rPr>
          <w:rFonts w:ascii="Garamond" w:hAnsi="Garamond" w:cstheme="minorBidi"/>
          <w:bCs/>
          <w:sz w:val="24"/>
          <w:szCs w:val="24"/>
        </w:rPr>
        <w:instrText>ADDIN CSL_CITATION {"citationItems":[{"id":"ITEM-1","itemData":{"author":[{"dropping-particle":"","family":"Armai Arif","given":"","non-dropping-particle":"","parse-names":false,"suffix":""}],"id":"ITEM-1","issued":{"date-parts":[["2002"]]},"publisher":"Ciputat Press","publisher-place":"Jakarta","title":"Pengantar Ilmu dan Metodologi pendidikan Islam","type":"book"},"uris":["http://www.mendeley.com/documents/?uuid=779c5ce2-f635-4cbf-bedc-fa45e1922031"]}],"mendeley":{"formattedCitation":"(Armai Arif, 2002)","plainTextFormattedCitation":"(Armai Arif, 2002)","previouslyFormattedCitation":"(Armai Arif, 2002)"},"properties":{"noteIndex":0},"schema":"https://github.com/citation-style-language/schema/raw/master/csl-citation.json"}</w:instrText>
      </w:r>
      <w:r w:rsidR="002A4679" w:rsidRPr="002A4679">
        <w:rPr>
          <w:rStyle w:val="FootnoteReference"/>
          <w:rFonts w:ascii="Garamond" w:hAnsi="Garamond" w:cstheme="minorBidi"/>
          <w:bCs/>
          <w:sz w:val="24"/>
          <w:szCs w:val="24"/>
        </w:rPr>
        <w:fldChar w:fldCharType="separate"/>
      </w:r>
      <w:r w:rsidR="002A4679" w:rsidRPr="002A4679">
        <w:rPr>
          <w:rFonts w:ascii="Garamond" w:hAnsi="Garamond" w:cstheme="minorBidi"/>
          <w:bCs/>
          <w:noProof/>
          <w:sz w:val="24"/>
          <w:szCs w:val="24"/>
        </w:rPr>
        <w:t>(Armai Arif, 2002)</w:t>
      </w:r>
      <w:r w:rsidR="002A4679" w:rsidRPr="002A4679">
        <w:rPr>
          <w:rStyle w:val="FootnoteReference"/>
          <w:rFonts w:ascii="Garamond" w:hAnsi="Garamond" w:cstheme="minorBidi"/>
          <w:bCs/>
          <w:sz w:val="24"/>
          <w:szCs w:val="24"/>
        </w:rPr>
        <w:fldChar w:fldCharType="end"/>
      </w:r>
      <w:r w:rsidRPr="002A4679">
        <w:rPr>
          <w:rFonts w:ascii="Garamond" w:hAnsi="Garamond" w:cstheme="minorBidi"/>
          <w:bCs/>
          <w:sz w:val="24"/>
          <w:szCs w:val="24"/>
        </w:rPr>
        <w:t xml:space="preserve"> </w:t>
      </w:r>
    </w:p>
    <w:p w14:paraId="6288F744" w14:textId="56A9E048" w:rsidR="00D11C78" w:rsidRPr="002A4679" w:rsidRDefault="00D11C78" w:rsidP="002A4679">
      <w:pPr>
        <w:spacing w:after="0"/>
        <w:jc w:val="both"/>
        <w:rPr>
          <w:rFonts w:ascii="Garamond" w:hAnsi="Garamond" w:cstheme="minorBidi"/>
          <w:bCs/>
          <w:sz w:val="24"/>
          <w:szCs w:val="24"/>
        </w:rPr>
      </w:pPr>
    </w:p>
    <w:p w14:paraId="3B82E7B6" w14:textId="2BD358C7" w:rsidR="00D11C78" w:rsidRPr="002A4679" w:rsidRDefault="002A4679" w:rsidP="002A4679">
      <w:pPr>
        <w:spacing w:after="0"/>
        <w:ind w:firstLine="720"/>
        <w:jc w:val="both"/>
        <w:rPr>
          <w:rFonts w:ascii="Garamond" w:hAnsi="Garamond" w:cstheme="minorBidi"/>
          <w:bCs/>
          <w:sz w:val="24"/>
          <w:szCs w:val="24"/>
        </w:rPr>
      </w:pPr>
      <w:r w:rsidRPr="002A4679">
        <w:rPr>
          <w:rFonts w:ascii="Garamond" w:hAnsi="Garamond"/>
          <w:noProof/>
          <w:sz w:val="24"/>
          <w:szCs w:val="24"/>
        </w:rPr>
        <w:drawing>
          <wp:anchor distT="0" distB="0" distL="114300" distR="114300" simplePos="0" relativeHeight="251656192" behindDoc="0" locked="0" layoutInCell="1" allowOverlap="1" wp14:anchorId="24602979" wp14:editId="5E504276">
            <wp:simplePos x="0" y="0"/>
            <wp:positionH relativeFrom="margin">
              <wp:posOffset>986790</wp:posOffset>
            </wp:positionH>
            <wp:positionV relativeFrom="paragraph">
              <wp:posOffset>15875</wp:posOffset>
            </wp:positionV>
            <wp:extent cx="2647950" cy="154686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4795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7FFFC32" w14:textId="77AFBC2F" w:rsidR="00D11C78" w:rsidRPr="002A4679" w:rsidRDefault="00D11C78" w:rsidP="002A4679">
      <w:pPr>
        <w:spacing w:after="0"/>
        <w:ind w:firstLine="720"/>
        <w:jc w:val="both"/>
        <w:rPr>
          <w:rFonts w:ascii="Garamond" w:hAnsi="Garamond" w:cstheme="minorBidi"/>
          <w:bCs/>
          <w:sz w:val="24"/>
          <w:szCs w:val="24"/>
        </w:rPr>
      </w:pPr>
    </w:p>
    <w:p w14:paraId="227AE428" w14:textId="77777777" w:rsidR="00D11C78" w:rsidRPr="002A4679" w:rsidRDefault="00D11C78" w:rsidP="002A4679">
      <w:pPr>
        <w:spacing w:after="0"/>
        <w:ind w:firstLine="720"/>
        <w:jc w:val="both"/>
        <w:rPr>
          <w:rFonts w:ascii="Garamond" w:hAnsi="Garamond" w:cstheme="minorBidi"/>
          <w:bCs/>
          <w:sz w:val="24"/>
          <w:szCs w:val="24"/>
        </w:rPr>
      </w:pPr>
    </w:p>
    <w:p w14:paraId="5F8F8BC6" w14:textId="77777777" w:rsidR="00D11C78" w:rsidRPr="002A4679" w:rsidRDefault="00D11C78" w:rsidP="002A4679">
      <w:pPr>
        <w:spacing w:after="0"/>
        <w:ind w:firstLine="720"/>
        <w:jc w:val="both"/>
        <w:rPr>
          <w:rFonts w:ascii="Garamond" w:hAnsi="Garamond" w:cstheme="minorBidi"/>
          <w:bCs/>
          <w:sz w:val="24"/>
          <w:szCs w:val="24"/>
        </w:rPr>
      </w:pPr>
    </w:p>
    <w:p w14:paraId="20F22271" w14:textId="77777777" w:rsidR="00D11C78" w:rsidRPr="002A4679" w:rsidRDefault="00D11C78" w:rsidP="002A4679">
      <w:pPr>
        <w:spacing w:after="0"/>
        <w:ind w:firstLine="720"/>
        <w:jc w:val="both"/>
        <w:rPr>
          <w:rFonts w:ascii="Garamond" w:hAnsi="Garamond" w:cstheme="minorBidi"/>
          <w:bCs/>
          <w:sz w:val="24"/>
          <w:szCs w:val="24"/>
        </w:rPr>
      </w:pPr>
    </w:p>
    <w:p w14:paraId="04201807" w14:textId="77777777" w:rsidR="00D11C78" w:rsidRPr="002A4679" w:rsidRDefault="00D11C78" w:rsidP="002A4679">
      <w:pPr>
        <w:spacing w:after="0"/>
        <w:ind w:firstLine="720"/>
        <w:jc w:val="both"/>
        <w:rPr>
          <w:rFonts w:ascii="Garamond" w:hAnsi="Garamond" w:cstheme="minorBidi"/>
          <w:bCs/>
          <w:sz w:val="24"/>
          <w:szCs w:val="24"/>
        </w:rPr>
      </w:pPr>
    </w:p>
    <w:p w14:paraId="5E468940" w14:textId="77777777" w:rsidR="00D11C78" w:rsidRPr="002A4679" w:rsidRDefault="00D11C78" w:rsidP="002A4679">
      <w:pPr>
        <w:spacing w:after="0"/>
        <w:ind w:firstLine="720"/>
        <w:jc w:val="both"/>
        <w:rPr>
          <w:rFonts w:ascii="Garamond" w:hAnsi="Garamond" w:cstheme="minorBidi"/>
          <w:bCs/>
          <w:sz w:val="24"/>
          <w:szCs w:val="24"/>
        </w:rPr>
      </w:pPr>
    </w:p>
    <w:p w14:paraId="530C4BBE" w14:textId="77777777" w:rsidR="00D11C78" w:rsidRPr="002A4679" w:rsidRDefault="00D11C78" w:rsidP="002A4679">
      <w:pPr>
        <w:spacing w:after="0"/>
        <w:ind w:firstLine="720"/>
        <w:jc w:val="both"/>
        <w:rPr>
          <w:rFonts w:ascii="Garamond" w:hAnsi="Garamond" w:cstheme="minorBidi"/>
          <w:bCs/>
          <w:sz w:val="24"/>
          <w:szCs w:val="24"/>
        </w:rPr>
      </w:pPr>
    </w:p>
    <w:p w14:paraId="19C29CA8" w14:textId="77777777" w:rsidR="00D11C78" w:rsidRPr="002A4679" w:rsidRDefault="00D11C78" w:rsidP="002A4679">
      <w:pPr>
        <w:spacing w:after="0"/>
        <w:ind w:firstLine="720"/>
        <w:jc w:val="both"/>
        <w:rPr>
          <w:rFonts w:ascii="Garamond" w:hAnsi="Garamond" w:cstheme="minorBidi"/>
          <w:bCs/>
          <w:sz w:val="24"/>
          <w:szCs w:val="24"/>
        </w:rPr>
      </w:pPr>
    </w:p>
    <w:p w14:paraId="1456ED22" w14:textId="77777777" w:rsidR="00D11C78" w:rsidRPr="002A4679" w:rsidRDefault="00D11C78" w:rsidP="002A4679">
      <w:pPr>
        <w:spacing w:after="0"/>
        <w:jc w:val="both"/>
        <w:rPr>
          <w:rFonts w:ascii="Garamond" w:hAnsi="Garamond" w:cs="Arial"/>
          <w:sz w:val="24"/>
          <w:szCs w:val="24"/>
        </w:rPr>
      </w:pPr>
      <w:r w:rsidRPr="002A4679">
        <w:rPr>
          <w:rFonts w:ascii="Garamond" w:hAnsi="Garamond" w:cs="Arial"/>
          <w:b/>
          <w:sz w:val="24"/>
          <w:szCs w:val="24"/>
        </w:rPr>
        <w:t>Gambar 4</w:t>
      </w:r>
      <w:r w:rsidRPr="002A4679">
        <w:rPr>
          <w:rFonts w:ascii="Garamond" w:hAnsi="Garamond" w:cs="Arial"/>
          <w:sz w:val="24"/>
          <w:szCs w:val="24"/>
        </w:rPr>
        <w:t>. Peserta menyimak materi Pelatihan</w:t>
      </w:r>
    </w:p>
    <w:p w14:paraId="65D3ED11" w14:textId="77777777" w:rsidR="00D11C78" w:rsidRPr="002A4679" w:rsidRDefault="00D11C78" w:rsidP="002A4679">
      <w:pPr>
        <w:spacing w:after="0"/>
        <w:ind w:firstLine="720"/>
        <w:jc w:val="both"/>
        <w:rPr>
          <w:rFonts w:ascii="Garamond" w:hAnsi="Garamond" w:cstheme="minorBidi"/>
          <w:bCs/>
          <w:sz w:val="24"/>
          <w:szCs w:val="24"/>
        </w:rPr>
      </w:pPr>
    </w:p>
    <w:p w14:paraId="0E3A9C77" w14:textId="6D6CD9D4" w:rsidR="00D11C78" w:rsidRPr="002A4679" w:rsidRDefault="00D11C78" w:rsidP="002A4679">
      <w:pPr>
        <w:spacing w:after="0"/>
        <w:ind w:firstLine="720"/>
        <w:jc w:val="both"/>
        <w:rPr>
          <w:rFonts w:ascii="Garamond" w:hAnsi="Garamond" w:cstheme="minorBidi"/>
          <w:bCs/>
          <w:sz w:val="24"/>
          <w:szCs w:val="24"/>
        </w:rPr>
      </w:pPr>
      <w:r w:rsidRPr="002A4679">
        <w:rPr>
          <w:rFonts w:ascii="Garamond" w:hAnsi="Garamond" w:cstheme="minorBidi"/>
          <w:bCs/>
          <w:sz w:val="24"/>
          <w:szCs w:val="24"/>
        </w:rPr>
        <w:t>Metode pembiasaan adalah suatu cara yang dapat dilakukan untuk membiasakan santri berfikir, bersikap, bertindak sesuai dengan tuntunan Alquran dan Hadis.</w:t>
      </w:r>
      <w:r w:rsidR="002A4679" w:rsidRPr="002A4679">
        <w:rPr>
          <w:rStyle w:val="FootnoteReference"/>
          <w:rFonts w:ascii="Garamond" w:hAnsi="Garamond" w:cstheme="minorBidi"/>
          <w:bCs/>
          <w:sz w:val="24"/>
          <w:szCs w:val="24"/>
        </w:rPr>
        <w:fldChar w:fldCharType="begin" w:fldLock="1"/>
      </w:r>
      <w:r w:rsidR="002A4679" w:rsidRPr="002A4679">
        <w:rPr>
          <w:rFonts w:ascii="Garamond" w:hAnsi="Garamond" w:cstheme="minorBidi"/>
          <w:bCs/>
          <w:sz w:val="24"/>
          <w:szCs w:val="24"/>
        </w:rPr>
        <w:instrText>ADDIN CSL_CITATION {"citationItems":[{"id":"ITEM-1","itemData":{"author":[{"dropping-particle":"","family":"Armai Arif","given":"","non-dropping-particle":"","parse-names":false,"suffix":""}],"id":"ITEM-1","issued":{"date-parts":[["2002"]]},"publisher":"Ciputat Press","publisher-place":"Jakarta","title":"Pengantar Ilmu dan Metodologi pendidikan Islam","type":"book"},"uris":["http://www.mendeley.com/documents/?uuid=779c5ce2-f635-4cbf-bedc-fa45e1922031"]}],"mendeley":{"formattedCitation":"(Armai Arif, 2002)","plainTextFormattedCitation":"(Armai Arif, 2002)","previouslyFormattedCitation":"(Armai Arif, 2002)"},"properties":{"noteIndex":0},"schema":"https://github.com/citation-style-language/schema/raw/master/csl-citation.json"}</w:instrText>
      </w:r>
      <w:r w:rsidR="002A4679" w:rsidRPr="002A4679">
        <w:rPr>
          <w:rStyle w:val="FootnoteReference"/>
          <w:rFonts w:ascii="Garamond" w:hAnsi="Garamond" w:cstheme="minorBidi"/>
          <w:bCs/>
          <w:sz w:val="24"/>
          <w:szCs w:val="24"/>
        </w:rPr>
        <w:fldChar w:fldCharType="separate"/>
      </w:r>
      <w:r w:rsidR="002A4679" w:rsidRPr="002A4679">
        <w:rPr>
          <w:rFonts w:ascii="Garamond" w:hAnsi="Garamond" w:cstheme="minorBidi"/>
          <w:bCs/>
          <w:noProof/>
          <w:sz w:val="24"/>
          <w:szCs w:val="24"/>
        </w:rPr>
        <w:t>(Armai Arif, 2002)</w:t>
      </w:r>
      <w:r w:rsidR="002A4679" w:rsidRPr="002A4679">
        <w:rPr>
          <w:rStyle w:val="FootnoteReference"/>
          <w:rFonts w:ascii="Garamond" w:hAnsi="Garamond" w:cstheme="minorBidi"/>
          <w:bCs/>
          <w:sz w:val="24"/>
          <w:szCs w:val="24"/>
        </w:rPr>
        <w:fldChar w:fldCharType="end"/>
      </w:r>
      <w:r w:rsidRPr="002A4679">
        <w:rPr>
          <w:rFonts w:ascii="Garamond" w:hAnsi="Garamond" w:cstheme="minorBidi"/>
          <w:bCs/>
          <w:sz w:val="24"/>
          <w:szCs w:val="24"/>
        </w:rPr>
        <w:t xml:space="preserve"> Metode ini sangat praktis dalam pembinaan dan pembentukan karakter santri sejak dini dalam meningkatkan pengamalan hadis-hadis Nabi. </w:t>
      </w:r>
    </w:p>
    <w:p w14:paraId="79913B4C" w14:textId="396AAA7B" w:rsidR="00D11C78" w:rsidRPr="002A4679" w:rsidRDefault="00D11C78" w:rsidP="002A4679">
      <w:pPr>
        <w:spacing w:after="0"/>
        <w:ind w:firstLine="720"/>
        <w:jc w:val="both"/>
        <w:rPr>
          <w:rFonts w:ascii="Garamond" w:hAnsi="Garamond" w:cstheme="minorBidi"/>
          <w:bCs/>
          <w:sz w:val="24"/>
          <w:szCs w:val="24"/>
        </w:rPr>
      </w:pPr>
      <w:r w:rsidRPr="002A4679">
        <w:rPr>
          <w:rFonts w:ascii="Garamond" w:hAnsi="Garamond" w:cstheme="minorBidi"/>
          <w:bCs/>
          <w:sz w:val="24"/>
          <w:szCs w:val="24"/>
        </w:rPr>
        <w:t>Hal ini juga terlihat dari tuntunan yang dipraktekkan oleh Rasul saw., yang menerapkan pembiasaan sebagai sebuah metode praktik langsung dalam mengajarkan agama Islam kepada para sahabatnya</w:t>
      </w:r>
      <w:r w:rsidR="00095A18">
        <w:rPr>
          <w:rFonts w:ascii="Garamond" w:hAnsi="Garamond" w:cstheme="minorBidi"/>
          <w:bCs/>
          <w:sz w:val="24"/>
          <w:szCs w:val="24"/>
        </w:rPr>
        <w:t xml:space="preserve"> </w:t>
      </w:r>
      <w:r w:rsidR="00095A18">
        <w:rPr>
          <w:rFonts w:ascii="Garamond" w:hAnsi="Garamond" w:cstheme="minorBidi"/>
          <w:bCs/>
          <w:sz w:val="24"/>
          <w:szCs w:val="24"/>
        </w:rPr>
        <w:fldChar w:fldCharType="begin" w:fldLock="1"/>
      </w:r>
      <w:r w:rsidR="00095A18">
        <w:rPr>
          <w:rFonts w:ascii="Garamond" w:hAnsi="Garamond" w:cstheme="minorBidi"/>
          <w:bCs/>
          <w:sz w:val="24"/>
          <w:szCs w:val="24"/>
        </w:rPr>
        <w:instrText>ADDIN CSL_CITATION {"citationItems":[{"id":"ITEM-1","itemData":{"abstract":"ABSTRACT Hadith is a relic and once the guidelines and instructions of life for the people of Islam, so that in practice it and gain understanding of the whole, the people of Islam requires a method of understanding the hadith that in accordance with the intent and purpose. One of the methods of understanding the hadiths against the traditions of the Prophet, namely the method of understanding the hadith of Ibn Rajab Al Hanbali in the book Jami 'al-' Ulum wa al-Hikam fi Syarh Khamsin Hadithan min Jawami</w:instrText>
      </w:r>
      <w:r w:rsidR="00095A18">
        <w:rPr>
          <w:rFonts w:ascii="Times New Roman" w:hAnsi="Times New Roman" w:cs="Times New Roman"/>
          <w:bCs/>
          <w:sz w:val="24"/>
          <w:szCs w:val="24"/>
        </w:rPr>
        <w:instrText>‟</w:instrText>
      </w:r>
      <w:r w:rsidR="00095A18">
        <w:rPr>
          <w:rFonts w:ascii="Garamond" w:hAnsi="Garamond" w:cstheme="minorBidi"/>
          <w:bCs/>
          <w:sz w:val="24"/>
          <w:szCs w:val="24"/>
        </w:rPr>
        <w:instrText xml:space="preserve">al- Kalim.The method of research this is a library research (Research Library) to collectthe data-data associated with sources of primary and secondary as well as perform the analysis of the data that has been there. The method of understanding the hadith that offered by Ibn Rajab al-Hanbali are contained in the book of the book Jami </w:instrText>
      </w:r>
      <w:r w:rsidR="00095A18">
        <w:rPr>
          <w:rFonts w:ascii="Garamond" w:hAnsi="Garamond" w:cs="Garamond"/>
          <w:bCs/>
          <w:sz w:val="24"/>
          <w:szCs w:val="24"/>
        </w:rPr>
        <w:instrText>„</w:instrText>
      </w:r>
      <w:r w:rsidR="00095A18">
        <w:rPr>
          <w:rFonts w:ascii="Garamond" w:hAnsi="Garamond" w:cstheme="minorBidi"/>
          <w:bCs/>
          <w:sz w:val="24"/>
          <w:szCs w:val="24"/>
        </w:rPr>
        <w:instrText>al-Ulum wa al hikam fi Syarh Khamsin Haditsan min Jawami</w:instrText>
      </w:r>
      <w:r w:rsidR="00095A18">
        <w:rPr>
          <w:rFonts w:ascii="Times New Roman" w:hAnsi="Times New Roman" w:cs="Times New Roman"/>
          <w:bCs/>
          <w:sz w:val="24"/>
          <w:szCs w:val="24"/>
        </w:rPr>
        <w:instrText>‟</w:instrText>
      </w:r>
      <w:r w:rsidR="00095A18">
        <w:rPr>
          <w:rFonts w:ascii="Garamond" w:hAnsi="Garamond" w:cstheme="minorBidi"/>
          <w:bCs/>
          <w:sz w:val="24"/>
          <w:szCs w:val="24"/>
        </w:rPr>
        <w:instrText xml:space="preserve"> al-kalim, namely the method tahliliy ( analysis ) to give an explanation to the hadith of the, includes : Mentioning the route of transmission of hadith, lines other than transmission Hadith, Asbab al Wurud al-Hadis, Urgency Hadith, Ayat Al-Quran as ta</w:instrText>
      </w:r>
      <w:r w:rsidR="00095A18">
        <w:rPr>
          <w:rFonts w:ascii="Times New Roman" w:hAnsi="Times New Roman" w:cs="Times New Roman"/>
          <w:bCs/>
          <w:sz w:val="24"/>
          <w:szCs w:val="24"/>
        </w:rPr>
        <w:instrText>‟</w:instrText>
      </w:r>
      <w:r w:rsidR="00095A18">
        <w:rPr>
          <w:rFonts w:ascii="Garamond" w:hAnsi="Garamond" w:cstheme="minorBidi"/>
          <w:bCs/>
          <w:sz w:val="24"/>
          <w:szCs w:val="24"/>
        </w:rPr>
        <w:instrText>kidnya, mengurai Hadith global significance, explaining opinions Salaf Shaleh in the syarah Hadith, explaining other syarah and impinging on the fiqh of the hadith.","author":[{"dropping-particle":"","family":"Siregar","given":"Ilham Ramadan","non-dropping-particle":"","parse-names":false,"suffix":""}],"container-title":"Jurnal Ikhtisar","id":"ITEM-1","issue":"1","issued":{"date-parts":[["2024"]]},"page":"25-38","title":"AKULTURASI HADIS DENGAN TRADISI PENYEMBELIHAN HEWAN PADA UPACARA KEMATIAN MASYARAKAT PADANG BOLAK","type":"article-journal","volume":"4"},"uris":["http://www.mendeley.com/documents/?uuid=46394f66-19df-4159-b835-dabe144cbc7a"]}],"mendeley":{"formattedCitation":"(Siregar, 2024)","plainTextFormattedCitation":"(Siregar, 2024)","previouslyFormattedCitation":"(Siregar, 2024)"},"properties":{"noteIndex":0},"schema":"https://github.com/citation-style-language/schema/raw/master/csl-citation.json"}</w:instrText>
      </w:r>
      <w:r w:rsidR="00095A18">
        <w:rPr>
          <w:rFonts w:ascii="Garamond" w:hAnsi="Garamond" w:cstheme="minorBidi"/>
          <w:bCs/>
          <w:sz w:val="24"/>
          <w:szCs w:val="24"/>
        </w:rPr>
        <w:fldChar w:fldCharType="separate"/>
      </w:r>
      <w:r w:rsidR="00095A18" w:rsidRPr="00095A18">
        <w:rPr>
          <w:rFonts w:ascii="Garamond" w:hAnsi="Garamond" w:cstheme="minorBidi"/>
          <w:bCs/>
          <w:noProof/>
          <w:sz w:val="24"/>
          <w:szCs w:val="24"/>
        </w:rPr>
        <w:t>(Siregar, 2024)</w:t>
      </w:r>
      <w:r w:rsidR="00095A18">
        <w:rPr>
          <w:rFonts w:ascii="Garamond" w:hAnsi="Garamond" w:cstheme="minorBidi"/>
          <w:bCs/>
          <w:sz w:val="24"/>
          <w:szCs w:val="24"/>
        </w:rPr>
        <w:fldChar w:fldCharType="end"/>
      </w:r>
      <w:r w:rsidRPr="002A4679">
        <w:rPr>
          <w:rFonts w:ascii="Garamond" w:hAnsi="Garamond" w:cstheme="minorBidi"/>
          <w:bCs/>
          <w:sz w:val="24"/>
          <w:szCs w:val="24"/>
        </w:rPr>
        <w:t xml:space="preserve">. Hal ini terlihat dengan seringanya Rasul saw  melakukan pengulangan terhadap lafaz doa yang sama. Dengan metode pengulangan dan pembiasaan ini pada akhirnya Rasul dan para sahabatnya sangat hafal doa tersebut. Menerapkan metode pembiasaan kepada para santri tidaklah memerlukan keterangan yang Panjang atau menggunakan argument yang logis. Akan tetapi metode ini akan terlihat efeknya jika praktik ini dilakukan secara berkelanjutan. Pada akhirnya dengan seiring berjalannya waktu, pembiasaan terhadap pengamalan hadis nabi dengan metode living hadis akan berhasil. </w:t>
      </w:r>
    </w:p>
    <w:p w14:paraId="539CCA0B" w14:textId="77777777" w:rsidR="00D11C78" w:rsidRPr="002A4679" w:rsidRDefault="00D11C78" w:rsidP="002A4679">
      <w:pPr>
        <w:spacing w:after="0"/>
        <w:ind w:firstLine="720"/>
        <w:jc w:val="both"/>
        <w:rPr>
          <w:rFonts w:ascii="Garamond" w:hAnsi="Garamond" w:cstheme="minorBidi"/>
          <w:sz w:val="24"/>
          <w:szCs w:val="24"/>
        </w:rPr>
      </w:pPr>
      <w:r w:rsidRPr="002A4679">
        <w:rPr>
          <w:rFonts w:ascii="Garamond" w:hAnsi="Garamond" w:cstheme="minorBidi"/>
          <w:bCs/>
          <w:sz w:val="24"/>
          <w:szCs w:val="24"/>
        </w:rPr>
        <w:t xml:space="preserve">Pada akhir penyampaian materi, tim pengabdi menegaskan bahwa living hadis merupakan upaya untuk menciptakan </w:t>
      </w:r>
      <w:r w:rsidRPr="002A4679">
        <w:rPr>
          <w:rFonts w:ascii="Garamond" w:hAnsi="Garamond" w:cstheme="minorBidi"/>
          <w:sz w:val="24"/>
          <w:szCs w:val="24"/>
        </w:rPr>
        <w:t xml:space="preserve">individu, komunitas dan masyarakat melalui kreasi dan terciptanya sebuah budaya khusus. ketika kreasi dan budaya yang diciptakan berdasarkan pemahaman terhadap hadis terjadi secara berulang, kemudian menjadi kesepakatan kolektif, maka pada saat itu kreasi itu telah menjelma menjadi sebuah budaya khas pondok pesantren yang didasarkan terhadap hadis-hadis Nabi. </w:t>
      </w:r>
    </w:p>
    <w:p w14:paraId="590C05B8" w14:textId="77777777" w:rsidR="00D11C78" w:rsidRPr="002A4679" w:rsidRDefault="00D11C78" w:rsidP="002A4679">
      <w:pPr>
        <w:spacing w:after="0"/>
        <w:ind w:firstLine="720"/>
        <w:jc w:val="both"/>
        <w:rPr>
          <w:rFonts w:ascii="Garamond" w:hAnsi="Garamond" w:cstheme="minorBidi"/>
          <w:bCs/>
          <w:sz w:val="24"/>
          <w:szCs w:val="24"/>
        </w:rPr>
      </w:pPr>
    </w:p>
    <w:p w14:paraId="3D444CBE" w14:textId="77777777" w:rsidR="00D11C78" w:rsidRPr="002A4679" w:rsidRDefault="00D11C78" w:rsidP="002A4679">
      <w:pPr>
        <w:pStyle w:val="ListParagraph"/>
        <w:numPr>
          <w:ilvl w:val="0"/>
          <w:numId w:val="2"/>
        </w:numPr>
        <w:spacing w:line="276" w:lineRule="auto"/>
        <w:jc w:val="both"/>
        <w:rPr>
          <w:rFonts w:ascii="Garamond" w:hAnsi="Garamond" w:cstheme="minorBidi"/>
          <w:bCs/>
        </w:rPr>
      </w:pPr>
      <w:r w:rsidRPr="002A4679">
        <w:rPr>
          <w:rFonts w:ascii="Garamond" w:hAnsi="Garamond" w:cstheme="minorBidi"/>
          <w:bCs/>
        </w:rPr>
        <w:t>Kegiatan Akhir</w:t>
      </w:r>
    </w:p>
    <w:p w14:paraId="0040FA41" w14:textId="271356EE" w:rsidR="00D11C78" w:rsidRPr="002A4679" w:rsidRDefault="00D11C78" w:rsidP="002A4679">
      <w:pPr>
        <w:spacing w:after="0"/>
        <w:ind w:firstLine="720"/>
        <w:jc w:val="both"/>
        <w:rPr>
          <w:rFonts w:ascii="Garamond" w:hAnsi="Garamond" w:cstheme="minorBidi"/>
          <w:bCs/>
          <w:sz w:val="24"/>
          <w:szCs w:val="24"/>
        </w:rPr>
      </w:pPr>
      <w:r w:rsidRPr="002A4679">
        <w:rPr>
          <w:rFonts w:ascii="Garamond" w:hAnsi="Garamond" w:cstheme="minorBidi"/>
          <w:bCs/>
          <w:sz w:val="24"/>
          <w:szCs w:val="24"/>
        </w:rPr>
        <w:lastRenderedPageBreak/>
        <w:t xml:space="preserve">Pada sesi akhir, setelah semua maeri disampaikan kepada peserta dengan semua tahapan dan bentuk penugasan yang telah dirancang. Selanjutnya tim pengabdi melakukan evaluasi pemahaman peserta terkait materi </w:t>
      </w:r>
      <w:r w:rsidR="003F1E55">
        <w:rPr>
          <w:rFonts w:ascii="Garamond" w:hAnsi="Garamond" w:cstheme="minorBidi"/>
          <w:bCs/>
          <w:sz w:val="24"/>
          <w:szCs w:val="24"/>
        </w:rPr>
        <w:t>living hadis</w:t>
      </w:r>
      <w:r w:rsidRPr="002A4679">
        <w:rPr>
          <w:rFonts w:ascii="Garamond" w:hAnsi="Garamond" w:cstheme="minorBidi"/>
          <w:bCs/>
          <w:sz w:val="24"/>
          <w:szCs w:val="24"/>
        </w:rPr>
        <w:t xml:space="preserve"> yang telah disampaikan dengan melakukan post</w:t>
      </w:r>
      <w:r w:rsidR="002A4679">
        <w:rPr>
          <w:rFonts w:ascii="Garamond" w:hAnsi="Garamond" w:cstheme="minorBidi"/>
          <w:bCs/>
          <w:sz w:val="24"/>
          <w:szCs w:val="24"/>
        </w:rPr>
        <w:t>-</w:t>
      </w:r>
      <w:r w:rsidRPr="002A4679">
        <w:rPr>
          <w:rFonts w:ascii="Garamond" w:hAnsi="Garamond" w:cstheme="minorBidi"/>
          <w:bCs/>
          <w:sz w:val="24"/>
          <w:szCs w:val="24"/>
        </w:rPr>
        <w:t>test.</w:t>
      </w:r>
    </w:p>
    <w:p w14:paraId="57CD524C" w14:textId="2EA9750B" w:rsidR="00D11C78" w:rsidRPr="002A4679" w:rsidRDefault="00D11C78" w:rsidP="002A4679">
      <w:pPr>
        <w:spacing w:after="0"/>
        <w:jc w:val="both"/>
        <w:rPr>
          <w:rFonts w:ascii="Garamond" w:hAnsi="Garamond" w:cstheme="minorBidi"/>
          <w:bCs/>
          <w:sz w:val="24"/>
          <w:szCs w:val="24"/>
        </w:rPr>
      </w:pPr>
      <w:r w:rsidRPr="002A4679">
        <w:rPr>
          <w:rFonts w:ascii="Garamond" w:hAnsi="Garamond" w:cstheme="minorBidi"/>
          <w:bCs/>
          <w:sz w:val="24"/>
          <w:szCs w:val="24"/>
        </w:rPr>
        <w:t>Kegiatan post-test dilakukan dalam rangka melihat semua isi pemahaman peserta dan praktik yang ditunjukkan dalam berbagai kegiatan. Sehingga penilaian ini akan menyimpulkan pemaham</w:t>
      </w:r>
      <w:r w:rsidR="002A4679">
        <w:rPr>
          <w:rFonts w:ascii="Garamond" w:hAnsi="Garamond" w:cstheme="minorBidi"/>
          <w:bCs/>
          <w:sz w:val="24"/>
          <w:szCs w:val="24"/>
        </w:rPr>
        <w:t>a</w:t>
      </w:r>
      <w:r w:rsidRPr="002A4679">
        <w:rPr>
          <w:rFonts w:ascii="Garamond" w:hAnsi="Garamond" w:cstheme="minorBidi"/>
          <w:bCs/>
          <w:sz w:val="24"/>
          <w:szCs w:val="24"/>
        </w:rPr>
        <w:t>n peserta secara komprehensip dalam memahami dan memaknai hadis dan living hadis.</w:t>
      </w:r>
    </w:p>
    <w:p w14:paraId="7ADB20C6" w14:textId="77777777" w:rsidR="00D11C78" w:rsidRPr="002A4679" w:rsidRDefault="00D11C78" w:rsidP="002A4679">
      <w:pPr>
        <w:spacing w:after="0"/>
        <w:ind w:firstLine="720"/>
        <w:jc w:val="both"/>
        <w:rPr>
          <w:rFonts w:ascii="Garamond" w:hAnsi="Garamond" w:cstheme="minorBidi"/>
          <w:bCs/>
          <w:sz w:val="24"/>
          <w:szCs w:val="24"/>
        </w:rPr>
      </w:pPr>
      <w:r w:rsidRPr="002A4679">
        <w:rPr>
          <w:rFonts w:ascii="Garamond" w:hAnsi="Garamond" w:cstheme="minorBidi"/>
          <w:bCs/>
          <w:sz w:val="24"/>
          <w:szCs w:val="24"/>
        </w:rPr>
        <w:t>Adapun hasil post-test peserta digambarkan di bawah ini:</w:t>
      </w:r>
    </w:p>
    <w:p w14:paraId="43853B20" w14:textId="59A301F0" w:rsidR="00D11C78" w:rsidRPr="002A4679" w:rsidRDefault="00D11C78" w:rsidP="002A4679">
      <w:pPr>
        <w:spacing w:after="0"/>
        <w:jc w:val="both"/>
        <w:rPr>
          <w:rFonts w:ascii="Garamond" w:hAnsi="Garamond" w:cstheme="minorBidi"/>
          <w:bCs/>
          <w:sz w:val="24"/>
          <w:szCs w:val="24"/>
        </w:rPr>
      </w:pPr>
    </w:p>
    <w:p w14:paraId="693A0361" w14:textId="5D8E3F2F" w:rsidR="00D11C78" w:rsidRPr="002A4679" w:rsidRDefault="002A4679" w:rsidP="002A4679">
      <w:pPr>
        <w:spacing w:after="0"/>
        <w:jc w:val="both"/>
        <w:rPr>
          <w:rFonts w:ascii="Garamond" w:hAnsi="Garamond" w:cstheme="minorBidi"/>
          <w:bCs/>
          <w:sz w:val="24"/>
          <w:szCs w:val="24"/>
        </w:rPr>
      </w:pPr>
      <w:r w:rsidRPr="002A4679">
        <w:rPr>
          <w:rFonts w:ascii="Garamond" w:hAnsi="Garamond"/>
          <w:noProof/>
          <w:sz w:val="24"/>
          <w:szCs w:val="24"/>
        </w:rPr>
        <w:drawing>
          <wp:anchor distT="0" distB="0" distL="114300" distR="114300" simplePos="0" relativeHeight="251660288" behindDoc="0" locked="0" layoutInCell="1" allowOverlap="1" wp14:anchorId="324BB11A" wp14:editId="0B0481DB">
            <wp:simplePos x="0" y="0"/>
            <wp:positionH relativeFrom="column">
              <wp:posOffset>1101956</wp:posOffset>
            </wp:positionH>
            <wp:positionV relativeFrom="paragraph">
              <wp:posOffset>61422</wp:posOffset>
            </wp:positionV>
            <wp:extent cx="2495550" cy="1428750"/>
            <wp:effectExtent l="0" t="0" r="0" b="0"/>
            <wp:wrapNone/>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p>
    <w:p w14:paraId="71A08863" w14:textId="77777777" w:rsidR="00D11C78" w:rsidRPr="002A4679" w:rsidRDefault="00D11C78" w:rsidP="002A4679">
      <w:pPr>
        <w:spacing w:after="0"/>
        <w:jc w:val="both"/>
        <w:rPr>
          <w:rFonts w:ascii="Garamond" w:hAnsi="Garamond" w:cstheme="minorBidi"/>
          <w:bCs/>
          <w:sz w:val="24"/>
          <w:szCs w:val="24"/>
        </w:rPr>
      </w:pPr>
    </w:p>
    <w:p w14:paraId="369D2A3D" w14:textId="77777777" w:rsidR="00D11C78" w:rsidRPr="002A4679" w:rsidRDefault="00D11C78" w:rsidP="002A4679">
      <w:pPr>
        <w:spacing w:after="0"/>
        <w:jc w:val="both"/>
        <w:rPr>
          <w:rFonts w:ascii="Garamond" w:hAnsi="Garamond" w:cstheme="minorBidi"/>
          <w:bCs/>
          <w:sz w:val="24"/>
          <w:szCs w:val="24"/>
        </w:rPr>
      </w:pPr>
    </w:p>
    <w:p w14:paraId="466A2BC5" w14:textId="77777777" w:rsidR="00D11C78" w:rsidRPr="002A4679" w:rsidRDefault="00D11C78" w:rsidP="002A4679">
      <w:pPr>
        <w:spacing w:after="0"/>
        <w:jc w:val="both"/>
        <w:rPr>
          <w:rFonts w:ascii="Garamond" w:hAnsi="Garamond" w:cstheme="minorBidi"/>
          <w:bCs/>
          <w:sz w:val="24"/>
          <w:szCs w:val="24"/>
        </w:rPr>
      </w:pPr>
    </w:p>
    <w:p w14:paraId="721DF496" w14:textId="77777777" w:rsidR="00D11C78" w:rsidRPr="002A4679" w:rsidRDefault="00D11C78" w:rsidP="002A4679">
      <w:pPr>
        <w:spacing w:after="0"/>
        <w:jc w:val="both"/>
        <w:rPr>
          <w:rFonts w:ascii="Garamond" w:hAnsi="Garamond" w:cstheme="minorBidi"/>
          <w:bCs/>
          <w:sz w:val="24"/>
          <w:szCs w:val="24"/>
        </w:rPr>
      </w:pPr>
    </w:p>
    <w:p w14:paraId="023D1E66" w14:textId="77777777" w:rsidR="00D11C78" w:rsidRPr="002A4679" w:rsidRDefault="00D11C78" w:rsidP="002A4679">
      <w:pPr>
        <w:spacing w:after="0"/>
        <w:jc w:val="both"/>
        <w:rPr>
          <w:rFonts w:ascii="Garamond" w:hAnsi="Garamond" w:cstheme="minorBidi"/>
          <w:bCs/>
          <w:sz w:val="24"/>
          <w:szCs w:val="24"/>
        </w:rPr>
      </w:pPr>
    </w:p>
    <w:p w14:paraId="7DC3E4ED" w14:textId="77777777" w:rsidR="00D11C78" w:rsidRPr="002A4679" w:rsidRDefault="00D11C78" w:rsidP="002A4679">
      <w:pPr>
        <w:spacing w:after="0"/>
        <w:jc w:val="both"/>
        <w:rPr>
          <w:rFonts w:ascii="Garamond" w:hAnsi="Garamond" w:cstheme="minorBidi"/>
          <w:bCs/>
          <w:sz w:val="24"/>
          <w:szCs w:val="24"/>
        </w:rPr>
      </w:pPr>
    </w:p>
    <w:p w14:paraId="5F3248F1" w14:textId="77777777" w:rsidR="00D11C78" w:rsidRPr="002A4679" w:rsidRDefault="00D11C78" w:rsidP="002A4679">
      <w:pPr>
        <w:spacing w:after="0"/>
        <w:jc w:val="both"/>
        <w:rPr>
          <w:rFonts w:ascii="Garamond" w:hAnsi="Garamond" w:cstheme="minorBidi"/>
          <w:bCs/>
          <w:sz w:val="24"/>
          <w:szCs w:val="24"/>
        </w:rPr>
      </w:pPr>
    </w:p>
    <w:p w14:paraId="571246E9" w14:textId="77777777" w:rsidR="00D11C78" w:rsidRPr="002A4679" w:rsidRDefault="00D11C78" w:rsidP="002A4679">
      <w:pPr>
        <w:spacing w:after="0"/>
        <w:jc w:val="both"/>
        <w:rPr>
          <w:rFonts w:ascii="Garamond" w:hAnsi="Garamond" w:cstheme="minorBidi"/>
          <w:bCs/>
          <w:sz w:val="24"/>
          <w:szCs w:val="24"/>
        </w:rPr>
      </w:pPr>
    </w:p>
    <w:p w14:paraId="733749DC" w14:textId="77777777" w:rsidR="00D11C78" w:rsidRPr="002A4679" w:rsidRDefault="00D11C78" w:rsidP="002A4679">
      <w:pPr>
        <w:spacing w:after="0"/>
        <w:jc w:val="both"/>
        <w:rPr>
          <w:rFonts w:ascii="Garamond" w:hAnsi="Garamond" w:cs="Arial"/>
          <w:sz w:val="24"/>
          <w:szCs w:val="24"/>
        </w:rPr>
      </w:pPr>
      <w:r w:rsidRPr="002A4679">
        <w:rPr>
          <w:rFonts w:ascii="Garamond" w:hAnsi="Garamond" w:cs="Arial"/>
          <w:b/>
          <w:sz w:val="24"/>
          <w:szCs w:val="24"/>
        </w:rPr>
        <w:t>Gambar 5</w:t>
      </w:r>
      <w:r w:rsidRPr="002A4679">
        <w:rPr>
          <w:rFonts w:ascii="Garamond" w:hAnsi="Garamond" w:cs="Arial"/>
          <w:sz w:val="24"/>
          <w:szCs w:val="24"/>
        </w:rPr>
        <w:t>. Hasil Post-Test pemahaman peserta tentang living hadis</w:t>
      </w:r>
    </w:p>
    <w:p w14:paraId="2B19685F" w14:textId="77777777" w:rsidR="00D11C78" w:rsidRPr="002A4679" w:rsidRDefault="00D11C78" w:rsidP="002A4679">
      <w:pPr>
        <w:spacing w:after="0"/>
        <w:ind w:firstLine="709"/>
        <w:jc w:val="both"/>
        <w:rPr>
          <w:rFonts w:ascii="Garamond" w:hAnsi="Garamond" w:cs="Arial"/>
          <w:sz w:val="24"/>
          <w:szCs w:val="24"/>
        </w:rPr>
      </w:pPr>
    </w:p>
    <w:p w14:paraId="6741ACE9" w14:textId="08C5CA46" w:rsidR="00882130" w:rsidRDefault="00D11C78" w:rsidP="002A4679">
      <w:pPr>
        <w:pStyle w:val="Body"/>
        <w:spacing w:line="276" w:lineRule="auto"/>
        <w:ind w:firstLine="720"/>
        <w:rPr>
          <w:rFonts w:ascii="Garamond" w:hAnsi="Garamond" w:cs="Arial"/>
          <w:sz w:val="24"/>
          <w:szCs w:val="24"/>
        </w:rPr>
      </w:pPr>
      <w:r w:rsidRPr="002A4679">
        <w:rPr>
          <w:rFonts w:ascii="Garamond" w:hAnsi="Garamond" w:cs="Arial"/>
          <w:sz w:val="24"/>
          <w:szCs w:val="24"/>
        </w:rPr>
        <w:t>Pada gambar 9 di atas, hasil post test peserta terkait pemahaman tentang living hadis mempunyai perubahan yang signifikan. Secara umum semua peserta telah berhasil memahamai tentang living hadis. hal ini terlihat dari hasil post test bahwa 95 % sudah baik sekali dalam memahami living hadis. sedangkan 5 % sisanya memahaminya dengan baik.</w:t>
      </w:r>
    </w:p>
    <w:p w14:paraId="532DAC68" w14:textId="77777777" w:rsidR="003F1E55" w:rsidRDefault="003F1E55" w:rsidP="002A4679">
      <w:pPr>
        <w:pStyle w:val="Body"/>
        <w:spacing w:line="276" w:lineRule="auto"/>
        <w:ind w:firstLine="720"/>
        <w:rPr>
          <w:rFonts w:ascii="Garamond" w:hAnsi="Garamond" w:cs="Arial"/>
          <w:sz w:val="24"/>
          <w:szCs w:val="24"/>
        </w:rPr>
      </w:pPr>
    </w:p>
    <w:p w14:paraId="07BCA515" w14:textId="77777777" w:rsidR="003F1E55" w:rsidRPr="002A4679" w:rsidRDefault="003F1E55" w:rsidP="002A4679">
      <w:pPr>
        <w:pStyle w:val="Body"/>
        <w:spacing w:line="276" w:lineRule="auto"/>
        <w:ind w:firstLine="720"/>
        <w:rPr>
          <w:rFonts w:ascii="Garamond" w:hAnsi="Garamond"/>
          <w:b/>
          <w:sz w:val="24"/>
          <w:szCs w:val="24"/>
        </w:rPr>
      </w:pPr>
    </w:p>
    <w:p w14:paraId="5D9356D0" w14:textId="77777777" w:rsidR="008A0019" w:rsidRPr="002A4679" w:rsidRDefault="008A0019" w:rsidP="002A4679">
      <w:pPr>
        <w:pStyle w:val="Body"/>
        <w:spacing w:line="276" w:lineRule="auto"/>
        <w:ind w:firstLine="0"/>
        <w:rPr>
          <w:rFonts w:ascii="Garamond" w:hAnsi="Garamond"/>
          <w:sz w:val="24"/>
          <w:szCs w:val="24"/>
          <w:lang w:val="id-ID"/>
        </w:rPr>
      </w:pPr>
      <w:r w:rsidRPr="002A4679">
        <w:rPr>
          <w:rFonts w:ascii="Garamond" w:hAnsi="Garamond"/>
          <w:b/>
          <w:sz w:val="24"/>
          <w:szCs w:val="24"/>
          <w:lang w:val="id-ID"/>
        </w:rPr>
        <w:t>KESIMPULAN</w:t>
      </w:r>
    </w:p>
    <w:p w14:paraId="3607A02A" w14:textId="77777777" w:rsidR="00D11C78" w:rsidRPr="002A4679" w:rsidRDefault="00D11C78" w:rsidP="002A4679">
      <w:pPr>
        <w:spacing w:after="0"/>
        <w:ind w:firstLine="567"/>
        <w:jc w:val="both"/>
        <w:rPr>
          <w:rFonts w:ascii="Garamond" w:hAnsi="Garamond"/>
          <w:sz w:val="24"/>
          <w:szCs w:val="24"/>
        </w:rPr>
      </w:pPr>
      <w:r w:rsidRPr="002A4679">
        <w:rPr>
          <w:rFonts w:ascii="Garamond" w:hAnsi="Garamond"/>
          <w:sz w:val="24"/>
          <w:szCs w:val="24"/>
        </w:rPr>
        <w:t xml:space="preserve">Kajian living hadis merupakan hal yang baru bagi dunia pesantren, tetapi secara tidak langsung sudah terjadi pengamalan terhadap berbagai hadis Nabi. Kajian hadis yang populer di dunia pesantren adalah dengan membaca, menghafalkan hadis, mengkaji perbandingan pendapat para tokoh dalam memahami suatu hadis. Jadi, praktik living hadis secara tidak langsung sudah ada tetapi tidak disadari lingkungan Pesantren Darussalam Parmeraan. Hal tersebut ditandai dengan aktifitas para santri dalam kehidupan sehari-hari. </w:t>
      </w:r>
    </w:p>
    <w:p w14:paraId="7876402D" w14:textId="5D983EBA" w:rsidR="008A0019" w:rsidRPr="002A4679" w:rsidRDefault="00D11C78" w:rsidP="002A4679">
      <w:pPr>
        <w:pStyle w:val="Body"/>
        <w:spacing w:line="276" w:lineRule="auto"/>
        <w:ind w:firstLine="720"/>
        <w:rPr>
          <w:rFonts w:ascii="Garamond" w:hAnsi="Garamond"/>
          <w:sz w:val="24"/>
          <w:szCs w:val="24"/>
        </w:rPr>
      </w:pPr>
      <w:r w:rsidRPr="002A4679">
        <w:rPr>
          <w:rFonts w:ascii="Garamond" w:hAnsi="Garamond" w:cstheme="minorBidi"/>
          <w:sz w:val="24"/>
          <w:szCs w:val="24"/>
        </w:rPr>
        <w:t>Jadi, kegiatan pengabdian yang dilakukan pada Santri Pondok Pesantren Darussalam Parmeraan berjalan dengan sukses dan menghasilkan pengalaman bermakna bagi peserta dan tim pengabdi. Kegiatan yang dilakukan semakin meningkatkan pengamalan santri terhadap hadis Nabi Peserta diharapkan dapat memperoleh pemahaman yang lebih baik tentang hadis dan bagaimana hadis dapat diaplikasikan dalam kehidupan sehari-hari mereka. Peserta diharapkan dapat mengaplikasikan nilai-nilai yang terkandung dalam hadis dalam kehidupan sehari-hari mereka dan menerapkannya dalam berbagai aspek kehidupan seperti akhlak, etika, sosial, politik, dan ekonomi.</w:t>
      </w:r>
    </w:p>
    <w:p w14:paraId="6B88FDA6" w14:textId="77777777" w:rsidR="00882130" w:rsidRPr="002A4679" w:rsidRDefault="00882130" w:rsidP="002A4679">
      <w:pPr>
        <w:pStyle w:val="Body"/>
        <w:spacing w:line="276" w:lineRule="auto"/>
        <w:ind w:firstLine="720"/>
        <w:rPr>
          <w:rFonts w:ascii="Garamond" w:hAnsi="Garamond"/>
          <w:b/>
          <w:sz w:val="24"/>
          <w:szCs w:val="24"/>
        </w:rPr>
      </w:pPr>
    </w:p>
    <w:p w14:paraId="0177BA87" w14:textId="77777777" w:rsidR="00447541" w:rsidRPr="002A4679" w:rsidRDefault="00447541" w:rsidP="002A4679">
      <w:pPr>
        <w:spacing w:after="0"/>
        <w:jc w:val="both"/>
        <w:rPr>
          <w:rFonts w:ascii="Garamond" w:eastAsia="Times New Roman" w:hAnsi="Garamond" w:cs="Times New Roman"/>
          <w:b/>
          <w:sz w:val="24"/>
          <w:szCs w:val="24"/>
        </w:rPr>
      </w:pPr>
    </w:p>
    <w:p w14:paraId="693B6BD6" w14:textId="003E0351" w:rsidR="00447541" w:rsidRDefault="003264E8" w:rsidP="002A4679">
      <w:pPr>
        <w:spacing w:after="0"/>
        <w:jc w:val="both"/>
        <w:rPr>
          <w:rFonts w:ascii="Garamond" w:hAnsi="Garamond"/>
          <w:b/>
          <w:sz w:val="24"/>
          <w:szCs w:val="24"/>
        </w:rPr>
      </w:pPr>
      <w:r w:rsidRPr="002A4679">
        <w:rPr>
          <w:rFonts w:ascii="Garamond" w:eastAsia="Garamond" w:hAnsi="Garamond" w:cs="Garamond"/>
          <w:b/>
          <w:sz w:val="24"/>
          <w:szCs w:val="24"/>
        </w:rPr>
        <w:t>DAFTAR PUSTAKA</w:t>
      </w:r>
      <w:r w:rsidRPr="002A4679">
        <w:rPr>
          <w:rFonts w:ascii="Garamond" w:hAnsi="Garamond"/>
          <w:b/>
          <w:sz w:val="24"/>
          <w:szCs w:val="24"/>
        </w:rPr>
        <w:t xml:space="preserve"> </w:t>
      </w:r>
    </w:p>
    <w:p w14:paraId="40E15600" w14:textId="7062DE88" w:rsidR="00095A18" w:rsidRPr="00095A18" w:rsidRDefault="003F1E55" w:rsidP="005C0821">
      <w:pPr>
        <w:widowControl w:val="0"/>
        <w:autoSpaceDE w:val="0"/>
        <w:autoSpaceDN w:val="0"/>
        <w:adjustRightInd w:val="0"/>
        <w:spacing w:after="0" w:line="360" w:lineRule="auto"/>
        <w:ind w:left="480" w:hanging="480"/>
        <w:rPr>
          <w:rFonts w:ascii="Garamond" w:hAnsi="Garamond" w:cs="Times New Roman"/>
          <w:noProof/>
          <w:sz w:val="24"/>
          <w:szCs w:val="24"/>
        </w:rPr>
      </w:pPr>
      <w:r>
        <w:rPr>
          <w:rFonts w:ascii="Garamond" w:eastAsia="Garamond" w:hAnsi="Garamond" w:cs="Garamond"/>
          <w:sz w:val="24"/>
          <w:szCs w:val="24"/>
        </w:rPr>
        <w:fldChar w:fldCharType="begin" w:fldLock="1"/>
      </w:r>
      <w:r>
        <w:rPr>
          <w:rFonts w:ascii="Garamond" w:eastAsia="Garamond" w:hAnsi="Garamond" w:cs="Garamond"/>
          <w:sz w:val="24"/>
          <w:szCs w:val="24"/>
        </w:rPr>
        <w:instrText xml:space="preserve">ADDIN Mendeley Bibliography CSL_BIBLIOGRAPHY </w:instrText>
      </w:r>
      <w:r>
        <w:rPr>
          <w:rFonts w:ascii="Garamond" w:eastAsia="Garamond" w:hAnsi="Garamond" w:cs="Garamond"/>
          <w:sz w:val="24"/>
          <w:szCs w:val="24"/>
        </w:rPr>
        <w:fldChar w:fldCharType="separate"/>
      </w:r>
      <w:r w:rsidR="00095A18" w:rsidRPr="00095A18">
        <w:rPr>
          <w:rFonts w:ascii="Garamond" w:hAnsi="Garamond" w:cs="Times New Roman"/>
          <w:noProof/>
          <w:sz w:val="24"/>
          <w:szCs w:val="24"/>
        </w:rPr>
        <w:t xml:space="preserve">Armai Arif. (2002). </w:t>
      </w:r>
      <w:r w:rsidR="00095A18" w:rsidRPr="00095A18">
        <w:rPr>
          <w:rFonts w:ascii="Garamond" w:hAnsi="Garamond" w:cs="Times New Roman"/>
          <w:i/>
          <w:iCs/>
          <w:noProof/>
          <w:sz w:val="24"/>
          <w:szCs w:val="24"/>
        </w:rPr>
        <w:t>Pengantar Ilmu dan Metodologi pendidikan Islam</w:t>
      </w:r>
      <w:r w:rsidR="00095A18" w:rsidRPr="00095A18">
        <w:rPr>
          <w:rFonts w:ascii="Garamond" w:hAnsi="Garamond" w:cs="Times New Roman"/>
          <w:noProof/>
          <w:sz w:val="24"/>
          <w:szCs w:val="24"/>
        </w:rPr>
        <w:t>. Ciputat Press.</w:t>
      </w:r>
    </w:p>
    <w:p w14:paraId="1FAD0389" w14:textId="77777777" w:rsidR="00095A18" w:rsidRPr="00095A18" w:rsidRDefault="00095A18" w:rsidP="005C0821">
      <w:pPr>
        <w:widowControl w:val="0"/>
        <w:autoSpaceDE w:val="0"/>
        <w:autoSpaceDN w:val="0"/>
        <w:adjustRightInd w:val="0"/>
        <w:spacing w:after="0" w:line="360" w:lineRule="auto"/>
        <w:ind w:left="480" w:hanging="480"/>
        <w:rPr>
          <w:rFonts w:ascii="Garamond" w:hAnsi="Garamond" w:cs="Times New Roman"/>
          <w:noProof/>
          <w:sz w:val="24"/>
          <w:szCs w:val="24"/>
        </w:rPr>
      </w:pPr>
      <w:r w:rsidRPr="00095A18">
        <w:rPr>
          <w:rFonts w:ascii="Garamond" w:hAnsi="Garamond" w:cs="Times New Roman"/>
          <w:noProof/>
          <w:sz w:val="24"/>
          <w:szCs w:val="24"/>
        </w:rPr>
        <w:t xml:space="preserve">ilham Ramadan Siregar, A.-Q. dkk. (2023). </w:t>
      </w:r>
      <w:r w:rsidRPr="00095A18">
        <w:rPr>
          <w:rFonts w:ascii="Garamond" w:hAnsi="Garamond" w:cs="Times New Roman"/>
          <w:i/>
          <w:iCs/>
          <w:noProof/>
          <w:sz w:val="24"/>
          <w:szCs w:val="24"/>
        </w:rPr>
        <w:t>PELATIHAN LITERASI MEMBACA TERHADAP ANAK YANG BUTA HURUF DI DESA SIPUPUS KECAMATAN PADANG BOLAK JULU KABUPATEN PADANG LAWAS UTA</w:t>
      </w:r>
      <w:r w:rsidRPr="00095A18">
        <w:rPr>
          <w:rFonts w:ascii="Garamond" w:hAnsi="Garamond" w:cs="Times New Roman"/>
          <w:noProof/>
          <w:sz w:val="24"/>
          <w:szCs w:val="24"/>
        </w:rPr>
        <w:t xml:space="preserve">. </w:t>
      </w:r>
      <w:r w:rsidRPr="00095A18">
        <w:rPr>
          <w:rFonts w:ascii="Garamond" w:hAnsi="Garamond" w:cs="Times New Roman"/>
          <w:i/>
          <w:iCs/>
          <w:noProof/>
          <w:sz w:val="24"/>
          <w:szCs w:val="24"/>
        </w:rPr>
        <w:t>3</w:t>
      </w:r>
      <w:r w:rsidRPr="00095A18">
        <w:rPr>
          <w:rFonts w:ascii="Garamond" w:hAnsi="Garamond" w:cs="Times New Roman"/>
          <w:noProof/>
          <w:sz w:val="24"/>
          <w:szCs w:val="24"/>
        </w:rPr>
        <w:t>(1), 1–9.</w:t>
      </w:r>
    </w:p>
    <w:p w14:paraId="4B6D67D3" w14:textId="77777777" w:rsidR="00095A18" w:rsidRPr="00095A18" w:rsidRDefault="00095A18" w:rsidP="005C0821">
      <w:pPr>
        <w:widowControl w:val="0"/>
        <w:autoSpaceDE w:val="0"/>
        <w:autoSpaceDN w:val="0"/>
        <w:adjustRightInd w:val="0"/>
        <w:spacing w:after="0" w:line="360" w:lineRule="auto"/>
        <w:ind w:left="480" w:hanging="480"/>
        <w:rPr>
          <w:rFonts w:ascii="Garamond" w:hAnsi="Garamond" w:cs="Times New Roman"/>
          <w:noProof/>
          <w:sz w:val="24"/>
          <w:szCs w:val="24"/>
        </w:rPr>
      </w:pPr>
      <w:r w:rsidRPr="00095A18">
        <w:rPr>
          <w:rFonts w:ascii="Garamond" w:hAnsi="Garamond" w:cs="Times New Roman"/>
          <w:noProof/>
          <w:sz w:val="24"/>
          <w:szCs w:val="24"/>
        </w:rPr>
        <w:t xml:space="preserve">Munawwarroh, S. (2013). Kajian Living HADITS DAN PEMBIASAAN. </w:t>
      </w:r>
      <w:r w:rsidRPr="00095A18">
        <w:rPr>
          <w:rFonts w:ascii="Garamond" w:hAnsi="Garamond" w:cs="Times New Roman"/>
          <w:i/>
          <w:iCs/>
          <w:noProof/>
          <w:sz w:val="24"/>
          <w:szCs w:val="24"/>
        </w:rPr>
        <w:t>Journal of Chemical Information and Modeling</w:t>
      </w:r>
      <w:r w:rsidRPr="00095A18">
        <w:rPr>
          <w:rFonts w:ascii="Garamond" w:hAnsi="Garamond" w:cs="Times New Roman"/>
          <w:noProof/>
          <w:sz w:val="24"/>
          <w:szCs w:val="24"/>
        </w:rPr>
        <w:t xml:space="preserve">, </w:t>
      </w:r>
      <w:r w:rsidRPr="00095A18">
        <w:rPr>
          <w:rFonts w:ascii="Garamond" w:hAnsi="Garamond" w:cs="Times New Roman"/>
          <w:i/>
          <w:iCs/>
          <w:noProof/>
          <w:sz w:val="24"/>
          <w:szCs w:val="24"/>
        </w:rPr>
        <w:t>53</w:t>
      </w:r>
      <w:r w:rsidRPr="00095A18">
        <w:rPr>
          <w:rFonts w:ascii="Garamond" w:hAnsi="Garamond" w:cs="Times New Roman"/>
          <w:noProof/>
          <w:sz w:val="24"/>
          <w:szCs w:val="24"/>
        </w:rPr>
        <w:t>(9), 1689–1699. diligib.uinsgd.ac.id</w:t>
      </w:r>
    </w:p>
    <w:p w14:paraId="3F34E750" w14:textId="77777777" w:rsidR="00095A18" w:rsidRPr="00095A18" w:rsidRDefault="00095A18" w:rsidP="005C0821">
      <w:pPr>
        <w:widowControl w:val="0"/>
        <w:autoSpaceDE w:val="0"/>
        <w:autoSpaceDN w:val="0"/>
        <w:adjustRightInd w:val="0"/>
        <w:spacing w:after="0" w:line="360" w:lineRule="auto"/>
        <w:ind w:left="480" w:hanging="480"/>
        <w:rPr>
          <w:rFonts w:ascii="Garamond" w:hAnsi="Garamond" w:cs="Times New Roman"/>
          <w:noProof/>
          <w:sz w:val="24"/>
          <w:szCs w:val="24"/>
        </w:rPr>
      </w:pPr>
      <w:r w:rsidRPr="00095A18">
        <w:rPr>
          <w:rFonts w:ascii="Garamond" w:hAnsi="Garamond" w:cs="Times New Roman"/>
          <w:noProof/>
          <w:sz w:val="24"/>
          <w:szCs w:val="24"/>
        </w:rPr>
        <w:t xml:space="preserve">Nasution, S., Ritonga, R., Ikbal, M., &amp; Siregar, P. (2021). </w:t>
      </w:r>
      <w:r w:rsidRPr="00095A18">
        <w:rPr>
          <w:rFonts w:ascii="Garamond" w:hAnsi="Garamond" w:cs="Times New Roman"/>
          <w:i/>
          <w:iCs/>
          <w:noProof/>
          <w:sz w:val="24"/>
          <w:szCs w:val="24"/>
        </w:rPr>
        <w:t>Pelatihan Metode Sajarah Al-Mîrâts Dalam Memahami Hukum</w:t>
      </w:r>
      <w:r w:rsidRPr="00095A18">
        <w:rPr>
          <w:rFonts w:ascii="Garamond" w:hAnsi="Garamond" w:cs="Times New Roman"/>
          <w:noProof/>
          <w:sz w:val="24"/>
          <w:szCs w:val="24"/>
        </w:rPr>
        <w:t xml:space="preserve">. </w:t>
      </w:r>
      <w:r w:rsidRPr="00095A18">
        <w:rPr>
          <w:rFonts w:ascii="Garamond" w:hAnsi="Garamond" w:cs="Times New Roman"/>
          <w:i/>
          <w:iCs/>
          <w:noProof/>
          <w:sz w:val="24"/>
          <w:szCs w:val="24"/>
        </w:rPr>
        <w:t>4</w:t>
      </w:r>
      <w:r w:rsidRPr="00095A18">
        <w:rPr>
          <w:rFonts w:ascii="Garamond" w:hAnsi="Garamond" w:cs="Times New Roman"/>
          <w:noProof/>
          <w:sz w:val="24"/>
          <w:szCs w:val="24"/>
        </w:rPr>
        <w:t>(2), 362–367.</w:t>
      </w:r>
    </w:p>
    <w:p w14:paraId="6B9AC3D9" w14:textId="77777777" w:rsidR="00095A18" w:rsidRPr="00095A18" w:rsidRDefault="00095A18" w:rsidP="005C0821">
      <w:pPr>
        <w:widowControl w:val="0"/>
        <w:autoSpaceDE w:val="0"/>
        <w:autoSpaceDN w:val="0"/>
        <w:adjustRightInd w:val="0"/>
        <w:spacing w:after="0" w:line="360" w:lineRule="auto"/>
        <w:ind w:left="480" w:hanging="480"/>
        <w:rPr>
          <w:rFonts w:ascii="Garamond" w:hAnsi="Garamond" w:cs="Times New Roman"/>
          <w:noProof/>
          <w:sz w:val="24"/>
          <w:szCs w:val="24"/>
        </w:rPr>
      </w:pPr>
      <w:r w:rsidRPr="00095A18">
        <w:rPr>
          <w:rFonts w:ascii="Garamond" w:hAnsi="Garamond" w:cs="Times New Roman"/>
          <w:noProof/>
          <w:sz w:val="24"/>
          <w:szCs w:val="24"/>
        </w:rPr>
        <w:t xml:space="preserve">Nasution, S., Ritonga, R., Ikbal, M., Siregar, P., &amp; Akhyar, A. (2021). Pendampingan Literasi Perguruan Tinggi Pada Santri Pondok Pesantren Darussalam Parmeraan Padang Lawas Utara. </w:t>
      </w:r>
      <w:r w:rsidRPr="00095A18">
        <w:rPr>
          <w:rFonts w:ascii="Garamond" w:hAnsi="Garamond" w:cs="Times New Roman"/>
          <w:i/>
          <w:iCs/>
          <w:noProof/>
          <w:sz w:val="24"/>
          <w:szCs w:val="24"/>
        </w:rPr>
        <w:t>MONSU’ANI TANO Jurnal Pengabdian Masyarakat</w:t>
      </w:r>
      <w:r w:rsidRPr="00095A18">
        <w:rPr>
          <w:rFonts w:ascii="Garamond" w:hAnsi="Garamond" w:cs="Times New Roman"/>
          <w:noProof/>
          <w:sz w:val="24"/>
          <w:szCs w:val="24"/>
        </w:rPr>
        <w:t xml:space="preserve">, </w:t>
      </w:r>
      <w:r w:rsidRPr="00095A18">
        <w:rPr>
          <w:rFonts w:ascii="Garamond" w:hAnsi="Garamond" w:cs="Times New Roman"/>
          <w:i/>
          <w:iCs/>
          <w:noProof/>
          <w:sz w:val="24"/>
          <w:szCs w:val="24"/>
        </w:rPr>
        <w:t>4</w:t>
      </w:r>
      <w:r w:rsidRPr="00095A18">
        <w:rPr>
          <w:rFonts w:ascii="Garamond" w:hAnsi="Garamond" w:cs="Times New Roman"/>
          <w:noProof/>
          <w:sz w:val="24"/>
          <w:szCs w:val="24"/>
        </w:rPr>
        <w:t>(1), 57–65. https://doi.org/10.32529/tano.v4i1.912</w:t>
      </w:r>
    </w:p>
    <w:p w14:paraId="2B58493B" w14:textId="77777777" w:rsidR="00095A18" w:rsidRPr="00095A18" w:rsidRDefault="00095A18" w:rsidP="005C0821">
      <w:pPr>
        <w:widowControl w:val="0"/>
        <w:autoSpaceDE w:val="0"/>
        <w:autoSpaceDN w:val="0"/>
        <w:adjustRightInd w:val="0"/>
        <w:spacing w:after="0" w:line="360" w:lineRule="auto"/>
        <w:ind w:left="480" w:hanging="480"/>
        <w:rPr>
          <w:rFonts w:ascii="Garamond" w:hAnsi="Garamond" w:cs="Times New Roman"/>
          <w:noProof/>
          <w:sz w:val="24"/>
          <w:szCs w:val="24"/>
        </w:rPr>
      </w:pPr>
      <w:r w:rsidRPr="00095A18">
        <w:rPr>
          <w:rFonts w:ascii="Garamond" w:hAnsi="Garamond" w:cs="Times New Roman"/>
          <w:noProof/>
          <w:sz w:val="24"/>
          <w:szCs w:val="24"/>
        </w:rPr>
        <w:t xml:space="preserve">Ritonga, R., Harahap, R., &amp; Lubis, R. (2022). Pelatihan Metode Refleksi Bagi Guru Sekolah Penggerak Dalam Proses Pembelajaran. </w:t>
      </w:r>
      <w:r w:rsidRPr="00095A18">
        <w:rPr>
          <w:rFonts w:ascii="Garamond" w:hAnsi="Garamond" w:cs="Times New Roman"/>
          <w:i/>
          <w:iCs/>
          <w:noProof/>
          <w:sz w:val="24"/>
          <w:szCs w:val="24"/>
        </w:rPr>
        <w:t>SELAPARANG. Jurnal Pengabdian Masyarakat Berkemajuan</w:t>
      </w:r>
      <w:r w:rsidRPr="00095A18">
        <w:rPr>
          <w:rFonts w:ascii="Garamond" w:hAnsi="Garamond" w:cs="Times New Roman"/>
          <w:noProof/>
          <w:sz w:val="24"/>
          <w:szCs w:val="24"/>
        </w:rPr>
        <w:t xml:space="preserve">, </w:t>
      </w:r>
      <w:r w:rsidRPr="00095A18">
        <w:rPr>
          <w:rFonts w:ascii="Garamond" w:hAnsi="Garamond" w:cs="Times New Roman"/>
          <w:i/>
          <w:iCs/>
          <w:noProof/>
          <w:sz w:val="24"/>
          <w:szCs w:val="24"/>
        </w:rPr>
        <w:t>6</w:t>
      </w:r>
      <w:r w:rsidRPr="00095A18">
        <w:rPr>
          <w:rFonts w:ascii="Garamond" w:hAnsi="Garamond" w:cs="Times New Roman"/>
          <w:noProof/>
          <w:sz w:val="24"/>
          <w:szCs w:val="24"/>
        </w:rPr>
        <w:t>(2), 995–1002. http://journal.ummat.ac.id/index.php/jpmb/article/view/8666/4636</w:t>
      </w:r>
    </w:p>
    <w:p w14:paraId="74FE1766" w14:textId="77777777" w:rsidR="00095A18" w:rsidRPr="00095A18" w:rsidRDefault="00095A18" w:rsidP="005C0821">
      <w:pPr>
        <w:widowControl w:val="0"/>
        <w:autoSpaceDE w:val="0"/>
        <w:autoSpaceDN w:val="0"/>
        <w:adjustRightInd w:val="0"/>
        <w:spacing w:after="0" w:line="360" w:lineRule="auto"/>
        <w:ind w:left="480" w:hanging="480"/>
        <w:rPr>
          <w:rFonts w:ascii="Garamond" w:hAnsi="Garamond" w:cs="Times New Roman"/>
          <w:noProof/>
          <w:sz w:val="24"/>
          <w:szCs w:val="24"/>
        </w:rPr>
      </w:pPr>
      <w:r w:rsidRPr="00095A18">
        <w:rPr>
          <w:rFonts w:ascii="Garamond" w:hAnsi="Garamond" w:cs="Times New Roman"/>
          <w:noProof/>
          <w:sz w:val="24"/>
          <w:szCs w:val="24"/>
        </w:rPr>
        <w:t xml:space="preserve">Siregar, I. R. (2022). Prinsip-prinsip Pendidikan dalam Perspektif Hadis. </w:t>
      </w:r>
      <w:r w:rsidRPr="00095A18">
        <w:rPr>
          <w:rFonts w:ascii="Garamond" w:hAnsi="Garamond" w:cs="Times New Roman"/>
          <w:i/>
          <w:iCs/>
          <w:noProof/>
          <w:sz w:val="24"/>
          <w:szCs w:val="24"/>
        </w:rPr>
        <w:t>Al-Mu’tabar Jurnal Ilmu Hadis</w:t>
      </w:r>
      <w:r w:rsidRPr="00095A18">
        <w:rPr>
          <w:rFonts w:ascii="Garamond" w:hAnsi="Garamond" w:cs="Times New Roman"/>
          <w:noProof/>
          <w:sz w:val="24"/>
          <w:szCs w:val="24"/>
        </w:rPr>
        <w:t xml:space="preserve">, </w:t>
      </w:r>
      <w:r w:rsidRPr="00095A18">
        <w:rPr>
          <w:rFonts w:ascii="Garamond" w:hAnsi="Garamond" w:cs="Times New Roman"/>
          <w:i/>
          <w:iCs/>
          <w:noProof/>
          <w:sz w:val="24"/>
          <w:szCs w:val="24"/>
        </w:rPr>
        <w:t>II</w:t>
      </w:r>
      <w:r w:rsidRPr="00095A18">
        <w:rPr>
          <w:rFonts w:ascii="Garamond" w:hAnsi="Garamond" w:cs="Times New Roman"/>
          <w:noProof/>
          <w:sz w:val="24"/>
          <w:szCs w:val="24"/>
        </w:rPr>
        <w:t>, 12–30.</w:t>
      </w:r>
    </w:p>
    <w:p w14:paraId="52D4A262" w14:textId="77777777" w:rsidR="00095A18" w:rsidRPr="00095A18" w:rsidRDefault="00095A18" w:rsidP="005C0821">
      <w:pPr>
        <w:widowControl w:val="0"/>
        <w:autoSpaceDE w:val="0"/>
        <w:autoSpaceDN w:val="0"/>
        <w:adjustRightInd w:val="0"/>
        <w:spacing w:after="0" w:line="360" w:lineRule="auto"/>
        <w:ind w:left="480" w:hanging="480"/>
        <w:rPr>
          <w:rFonts w:ascii="Garamond" w:hAnsi="Garamond" w:cs="Times New Roman"/>
          <w:noProof/>
          <w:sz w:val="24"/>
          <w:szCs w:val="24"/>
        </w:rPr>
      </w:pPr>
      <w:r w:rsidRPr="00095A18">
        <w:rPr>
          <w:rFonts w:ascii="Garamond" w:hAnsi="Garamond" w:cs="Times New Roman"/>
          <w:noProof/>
          <w:sz w:val="24"/>
          <w:szCs w:val="24"/>
        </w:rPr>
        <w:t xml:space="preserve">Siregar, I. R. (2023). Study of Living Hadith on the Khataman al-Qur’an Tradition over Graves in North Padang Lawas. </w:t>
      </w:r>
      <w:r w:rsidRPr="00095A18">
        <w:rPr>
          <w:rFonts w:ascii="Garamond" w:hAnsi="Garamond" w:cs="Times New Roman"/>
          <w:i/>
          <w:iCs/>
          <w:noProof/>
          <w:sz w:val="24"/>
          <w:szCs w:val="24"/>
        </w:rPr>
        <w:t>Jurnal Living Hadis</w:t>
      </w:r>
      <w:r w:rsidRPr="00095A18">
        <w:rPr>
          <w:rFonts w:ascii="Garamond" w:hAnsi="Garamond" w:cs="Times New Roman"/>
          <w:noProof/>
          <w:sz w:val="24"/>
          <w:szCs w:val="24"/>
        </w:rPr>
        <w:t xml:space="preserve">, </w:t>
      </w:r>
      <w:r w:rsidRPr="00095A18">
        <w:rPr>
          <w:rFonts w:ascii="Garamond" w:hAnsi="Garamond" w:cs="Times New Roman"/>
          <w:i/>
          <w:iCs/>
          <w:noProof/>
          <w:sz w:val="24"/>
          <w:szCs w:val="24"/>
        </w:rPr>
        <w:t>7</w:t>
      </w:r>
      <w:r w:rsidRPr="00095A18">
        <w:rPr>
          <w:rFonts w:ascii="Garamond" w:hAnsi="Garamond" w:cs="Times New Roman"/>
          <w:noProof/>
          <w:sz w:val="24"/>
          <w:szCs w:val="24"/>
        </w:rPr>
        <w:t>(2), 269–284.</w:t>
      </w:r>
    </w:p>
    <w:p w14:paraId="42666D08" w14:textId="77777777" w:rsidR="00095A18" w:rsidRPr="00095A18" w:rsidRDefault="00095A18" w:rsidP="005C0821">
      <w:pPr>
        <w:widowControl w:val="0"/>
        <w:autoSpaceDE w:val="0"/>
        <w:autoSpaceDN w:val="0"/>
        <w:adjustRightInd w:val="0"/>
        <w:spacing w:after="0" w:line="360" w:lineRule="auto"/>
        <w:ind w:left="480" w:hanging="480"/>
        <w:rPr>
          <w:rFonts w:ascii="Garamond" w:hAnsi="Garamond" w:cs="Times New Roman"/>
          <w:noProof/>
          <w:sz w:val="24"/>
          <w:szCs w:val="24"/>
        </w:rPr>
      </w:pPr>
      <w:r w:rsidRPr="00095A18">
        <w:rPr>
          <w:rFonts w:ascii="Garamond" w:hAnsi="Garamond" w:cs="Times New Roman"/>
          <w:noProof/>
          <w:sz w:val="24"/>
          <w:szCs w:val="24"/>
        </w:rPr>
        <w:t xml:space="preserve">Siregar, I. R. (2024). AKULTURASI HADIS DENGAN TRADISI PENYEMBELIHAN HEWAN PADA UPACARA KEMATIAN MASYARAKAT PADANG BOLAK. </w:t>
      </w:r>
      <w:r w:rsidRPr="00095A18">
        <w:rPr>
          <w:rFonts w:ascii="Garamond" w:hAnsi="Garamond" w:cs="Times New Roman"/>
          <w:i/>
          <w:iCs/>
          <w:noProof/>
          <w:sz w:val="24"/>
          <w:szCs w:val="24"/>
        </w:rPr>
        <w:t>Jurnal Ikhtisar</w:t>
      </w:r>
      <w:r w:rsidRPr="00095A18">
        <w:rPr>
          <w:rFonts w:ascii="Garamond" w:hAnsi="Garamond" w:cs="Times New Roman"/>
          <w:noProof/>
          <w:sz w:val="24"/>
          <w:szCs w:val="24"/>
        </w:rPr>
        <w:t xml:space="preserve">, </w:t>
      </w:r>
      <w:r w:rsidRPr="00095A18">
        <w:rPr>
          <w:rFonts w:ascii="Garamond" w:hAnsi="Garamond" w:cs="Times New Roman"/>
          <w:i/>
          <w:iCs/>
          <w:noProof/>
          <w:sz w:val="24"/>
          <w:szCs w:val="24"/>
        </w:rPr>
        <w:t>4</w:t>
      </w:r>
      <w:r w:rsidRPr="00095A18">
        <w:rPr>
          <w:rFonts w:ascii="Garamond" w:hAnsi="Garamond" w:cs="Times New Roman"/>
          <w:noProof/>
          <w:sz w:val="24"/>
          <w:szCs w:val="24"/>
        </w:rPr>
        <w:t>(1), 25–38.</w:t>
      </w:r>
    </w:p>
    <w:p w14:paraId="6E71A72B" w14:textId="77777777" w:rsidR="00095A18" w:rsidRPr="00095A18" w:rsidRDefault="00095A18" w:rsidP="005C0821">
      <w:pPr>
        <w:widowControl w:val="0"/>
        <w:autoSpaceDE w:val="0"/>
        <w:autoSpaceDN w:val="0"/>
        <w:adjustRightInd w:val="0"/>
        <w:spacing w:after="0" w:line="360" w:lineRule="auto"/>
        <w:ind w:left="480" w:hanging="480"/>
        <w:rPr>
          <w:rFonts w:ascii="Garamond" w:hAnsi="Garamond" w:cs="Times New Roman"/>
          <w:noProof/>
          <w:sz w:val="24"/>
          <w:szCs w:val="24"/>
        </w:rPr>
      </w:pPr>
      <w:r w:rsidRPr="00095A18">
        <w:rPr>
          <w:rFonts w:ascii="Garamond" w:hAnsi="Garamond" w:cs="Times New Roman"/>
          <w:noProof/>
          <w:sz w:val="24"/>
          <w:szCs w:val="24"/>
        </w:rPr>
        <w:t xml:space="preserve">Suryadilaga, M. A. (2016). </w:t>
      </w:r>
      <w:r w:rsidRPr="00095A18">
        <w:rPr>
          <w:rFonts w:ascii="Garamond" w:hAnsi="Garamond" w:cs="Times New Roman"/>
          <w:i/>
          <w:iCs/>
          <w:noProof/>
          <w:sz w:val="24"/>
          <w:szCs w:val="24"/>
        </w:rPr>
        <w:t>APLIKASI PENELITIAN HADIS Dari Teks ke Konteks</w:t>
      </w:r>
      <w:r w:rsidRPr="00095A18">
        <w:rPr>
          <w:rFonts w:ascii="Garamond" w:hAnsi="Garamond" w:cs="Times New Roman"/>
          <w:noProof/>
          <w:sz w:val="24"/>
          <w:szCs w:val="24"/>
        </w:rPr>
        <w:t>. Kalimedia.</w:t>
      </w:r>
    </w:p>
    <w:p w14:paraId="1926FF9B" w14:textId="77777777" w:rsidR="00095A18" w:rsidRPr="00095A18" w:rsidRDefault="00095A18" w:rsidP="005C0821">
      <w:pPr>
        <w:widowControl w:val="0"/>
        <w:autoSpaceDE w:val="0"/>
        <w:autoSpaceDN w:val="0"/>
        <w:adjustRightInd w:val="0"/>
        <w:spacing w:after="0" w:line="360" w:lineRule="auto"/>
        <w:ind w:left="480" w:hanging="480"/>
        <w:rPr>
          <w:rFonts w:ascii="Garamond" w:hAnsi="Garamond"/>
          <w:noProof/>
          <w:sz w:val="24"/>
        </w:rPr>
      </w:pPr>
      <w:r w:rsidRPr="00095A18">
        <w:rPr>
          <w:rFonts w:ascii="Garamond" w:hAnsi="Garamond" w:cs="Times New Roman"/>
          <w:noProof/>
          <w:sz w:val="24"/>
          <w:szCs w:val="24"/>
        </w:rPr>
        <w:t xml:space="preserve">Zuhri, S., &amp; Dewi, S. K. (2018). Living Hadis; Praktik, Resepsi, Teks, dan Transmisi. In </w:t>
      </w:r>
      <w:r w:rsidRPr="00095A18">
        <w:rPr>
          <w:rFonts w:ascii="Garamond" w:hAnsi="Garamond" w:cs="Times New Roman"/>
          <w:i/>
          <w:iCs/>
          <w:noProof/>
          <w:sz w:val="24"/>
          <w:szCs w:val="24"/>
        </w:rPr>
        <w:t>Yogyakarta</w:t>
      </w:r>
      <w:r w:rsidRPr="00095A18">
        <w:rPr>
          <w:rFonts w:ascii="Garamond" w:hAnsi="Garamond" w:cs="Times New Roman"/>
          <w:noProof/>
          <w:sz w:val="24"/>
          <w:szCs w:val="24"/>
        </w:rPr>
        <w:t>.</w:t>
      </w:r>
    </w:p>
    <w:p w14:paraId="5A7E75F8" w14:textId="624F55B7" w:rsidR="003F1E55" w:rsidRPr="002A4679" w:rsidRDefault="003F1E55" w:rsidP="005C0821">
      <w:pPr>
        <w:spacing w:after="0" w:line="360" w:lineRule="auto"/>
        <w:jc w:val="both"/>
        <w:rPr>
          <w:rFonts w:ascii="Garamond" w:eastAsia="Garamond" w:hAnsi="Garamond" w:cs="Garamond"/>
          <w:sz w:val="24"/>
          <w:szCs w:val="24"/>
        </w:rPr>
      </w:pPr>
      <w:r>
        <w:rPr>
          <w:rFonts w:ascii="Garamond" w:eastAsia="Garamond" w:hAnsi="Garamond" w:cs="Garamond"/>
          <w:sz w:val="24"/>
          <w:szCs w:val="24"/>
        </w:rPr>
        <w:fldChar w:fldCharType="end"/>
      </w:r>
    </w:p>
    <w:p w14:paraId="6F500F12" w14:textId="6084EC0C" w:rsidR="00447541" w:rsidRPr="002A4679" w:rsidRDefault="00447541" w:rsidP="002A4679">
      <w:pPr>
        <w:pBdr>
          <w:top w:val="nil"/>
          <w:left w:val="nil"/>
          <w:bottom w:val="nil"/>
          <w:right w:val="nil"/>
          <w:between w:val="nil"/>
        </w:pBdr>
        <w:spacing w:after="0"/>
        <w:ind w:left="1134" w:hanging="1134"/>
        <w:jc w:val="both"/>
        <w:rPr>
          <w:rFonts w:ascii="Garamond" w:eastAsia="Times New Roman" w:hAnsi="Garamond" w:cs="Times New Roman"/>
          <w:color w:val="000000"/>
          <w:sz w:val="24"/>
          <w:szCs w:val="24"/>
        </w:rPr>
      </w:pPr>
    </w:p>
    <w:sectPr w:rsidR="00447541" w:rsidRPr="002A4679" w:rsidSect="005C0821">
      <w:headerReference w:type="even" r:id="rId21"/>
      <w:headerReference w:type="default" r:id="rId22"/>
      <w:footerReference w:type="even" r:id="rId23"/>
      <w:footerReference w:type="default" r:id="rId24"/>
      <w:headerReference w:type="first" r:id="rId25"/>
      <w:footerReference w:type="first" r:id="rId26"/>
      <w:pgSz w:w="11907" w:h="16840" w:code="9"/>
      <w:pgMar w:top="1701" w:right="1701" w:bottom="1701" w:left="1701" w:header="737" w:footer="737" w:gutter="0"/>
      <w:pgNumType w:start="104"/>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FA87CA" w14:textId="77777777" w:rsidR="007026BE" w:rsidRDefault="007026BE">
      <w:pPr>
        <w:spacing w:after="0" w:line="240" w:lineRule="auto"/>
      </w:pPr>
      <w:r>
        <w:separator/>
      </w:r>
    </w:p>
  </w:endnote>
  <w:endnote w:type="continuationSeparator" w:id="0">
    <w:p w14:paraId="3BD2A8BA" w14:textId="77777777" w:rsidR="007026BE" w:rsidRDefault="007026B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Arabic">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Harlow Solid Italic">
    <w:panose1 w:val="04030604020F02020D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E970E5E" w14:textId="77777777" w:rsidR="00FA7C0A" w:rsidRDefault="00FA7C0A" w:rsidP="006460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0821">
      <w:rPr>
        <w:rStyle w:val="PageNumber"/>
        <w:noProof/>
      </w:rPr>
      <w:t>108</w:t>
    </w:r>
    <w:r>
      <w:rPr>
        <w:rStyle w:val="PageNumber"/>
      </w:rPr>
      <w:fldChar w:fldCharType="end"/>
    </w:r>
  </w:p>
  <w:p w14:paraId="540EF368" w14:textId="1217BF88" w:rsidR="00447541" w:rsidRDefault="003264E8" w:rsidP="00FA7C0A">
    <w:pPr>
      <w:pBdr>
        <w:top w:val="nil"/>
        <w:left w:val="nil"/>
        <w:bottom w:val="nil"/>
        <w:right w:val="nil"/>
        <w:between w:val="nil"/>
      </w:pBdr>
      <w:tabs>
        <w:tab w:val="center" w:pos="4513"/>
        <w:tab w:val="right" w:pos="9026"/>
      </w:tabs>
      <w:spacing w:after="0" w:line="240" w:lineRule="auto"/>
      <w:ind w:right="360"/>
      <w:rPr>
        <w:color w:val="000000"/>
      </w:rPr>
    </w:pPr>
    <w:r>
      <w:rPr>
        <w:rFonts w:ascii="Garamond" w:eastAsia="Garamond" w:hAnsi="Garamond" w:cs="Garamond"/>
        <w:color w:val="000000"/>
        <w:sz w:val="20"/>
        <w:szCs w:val="20"/>
      </w:rPr>
      <w:t xml:space="preserve"> </w:t>
    </w:r>
    <w:r>
      <w:rPr>
        <w:rFonts w:ascii="Garamond" w:eastAsia="Garamond" w:hAnsi="Garamond" w:cs="Garamond"/>
        <w:color w:val="000000"/>
        <w:sz w:val="18"/>
        <w:szCs w:val="18"/>
      </w:rPr>
      <w:t xml:space="preserve">Copyright © 2023, </w:t>
    </w:r>
    <w:r>
      <w:rPr>
        <w:rFonts w:ascii="Garamond" w:eastAsia="Garamond" w:hAnsi="Garamond" w:cs="Garamond"/>
        <w:b/>
        <w:color w:val="000000"/>
        <w:sz w:val="16"/>
        <w:szCs w:val="16"/>
      </w:rPr>
      <w:t xml:space="preserve">Jabdimas: </w:t>
    </w:r>
    <w:r w:rsidR="002545AF">
      <w:rPr>
        <w:rFonts w:ascii="Garamond" w:eastAsia="Garamond" w:hAnsi="Garamond" w:cs="Garamond"/>
        <w:b/>
        <w:color w:val="000000"/>
        <w:sz w:val="16"/>
        <w:szCs w:val="16"/>
      </w:rPr>
      <w:t>Journal of Humanity Dedication</w:t>
    </w:r>
    <w:r>
      <w:rPr>
        <w:rFonts w:ascii="Garamond" w:eastAsia="Garamond" w:hAnsi="Garamond" w:cs="Garamond"/>
        <w:color w:val="000000"/>
        <w:sz w:val="16"/>
        <w:szCs w:val="16"/>
      </w:rPr>
      <w:t>; Vol.</w:t>
    </w:r>
    <w:r w:rsidR="001B652F">
      <w:rPr>
        <w:rFonts w:ascii="Garamond" w:eastAsia="Garamond" w:hAnsi="Garamond" w:cs="Garamond"/>
        <w:color w:val="000000"/>
        <w:sz w:val="16"/>
        <w:szCs w:val="16"/>
      </w:rPr>
      <w:t>2</w:t>
    </w:r>
    <w:r>
      <w:rPr>
        <w:rFonts w:ascii="Garamond" w:eastAsia="Garamond" w:hAnsi="Garamond" w:cs="Garamond"/>
        <w:color w:val="000000"/>
        <w:sz w:val="16"/>
        <w:szCs w:val="16"/>
      </w:rPr>
      <w:t xml:space="preserve"> </w:t>
    </w:r>
    <w:r w:rsidR="00E961A3">
      <w:rPr>
        <w:rFonts w:ascii="Garamond" w:eastAsia="Garamond" w:hAnsi="Garamond" w:cs="Garamond"/>
        <w:color w:val="000000"/>
        <w:sz w:val="16"/>
        <w:szCs w:val="16"/>
      </w:rPr>
      <w:t xml:space="preserve"> </w:t>
    </w:r>
    <w:r>
      <w:rPr>
        <w:rFonts w:ascii="Garamond" w:eastAsia="Garamond" w:hAnsi="Garamond" w:cs="Garamond"/>
        <w:color w:val="000000"/>
        <w:sz w:val="16"/>
        <w:szCs w:val="16"/>
      </w:rPr>
      <w:t xml:space="preserve"> No.</w:t>
    </w:r>
    <w:r w:rsidR="001B652F">
      <w:rPr>
        <w:rFonts w:ascii="Garamond" w:eastAsia="Garamond" w:hAnsi="Garamond" w:cs="Garamond"/>
        <w:color w:val="000000"/>
        <w:sz w:val="16"/>
        <w:szCs w:val="16"/>
      </w:rPr>
      <w:t>1</w:t>
    </w:r>
    <w:r w:rsidR="00E961A3">
      <w:rPr>
        <w:rFonts w:ascii="Garamond" w:eastAsia="Garamond" w:hAnsi="Garamond" w:cs="Garamond"/>
        <w:color w:val="000000"/>
        <w:sz w:val="16"/>
        <w:szCs w:val="16"/>
      </w:rPr>
      <w:t xml:space="preserve"> </w:t>
    </w:r>
    <w:r>
      <w:rPr>
        <w:rFonts w:ascii="Garamond" w:eastAsia="Garamond" w:hAnsi="Garamond" w:cs="Garamond"/>
        <w:color w:val="000000"/>
        <w:sz w:val="16"/>
        <w:szCs w:val="16"/>
      </w:rPr>
      <w:t xml:space="preserve"> 202</w:t>
    </w:r>
    <w:r w:rsidR="00E961A3">
      <w:rPr>
        <w:rFonts w:ascii="Garamond" w:eastAsia="Garamond" w:hAnsi="Garamond" w:cs="Garamond"/>
        <w:color w:val="000000"/>
        <w:sz w:val="16"/>
        <w:szCs w:val="16"/>
      </w:rPr>
      <w:t>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9874A3" w14:textId="77777777" w:rsidR="00FA7C0A" w:rsidRDefault="00FA7C0A" w:rsidP="006460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C0821">
      <w:rPr>
        <w:rStyle w:val="PageNumber"/>
        <w:noProof/>
      </w:rPr>
      <w:t>107</w:t>
    </w:r>
    <w:r>
      <w:rPr>
        <w:rStyle w:val="PageNumber"/>
      </w:rPr>
      <w:fldChar w:fldCharType="end"/>
    </w:r>
  </w:p>
  <w:p w14:paraId="50BF4F41" w14:textId="08160D21" w:rsidR="00447541" w:rsidRDefault="003264E8" w:rsidP="005C0821">
    <w:pPr>
      <w:pBdr>
        <w:top w:val="nil"/>
        <w:left w:val="nil"/>
        <w:bottom w:val="nil"/>
        <w:right w:val="nil"/>
        <w:between w:val="nil"/>
      </w:pBdr>
      <w:tabs>
        <w:tab w:val="center" w:pos="4513"/>
        <w:tab w:val="right" w:pos="9026"/>
      </w:tabs>
      <w:spacing w:after="0" w:line="240" w:lineRule="auto"/>
      <w:ind w:right="360"/>
      <w:jc w:val="center"/>
      <w:rPr>
        <w:color w:val="000000"/>
      </w:rPr>
    </w:pPr>
    <w:r>
      <w:rPr>
        <w:rFonts w:ascii="Garamond" w:eastAsia="Garamond" w:hAnsi="Garamond" w:cs="Garamond"/>
        <w:color w:val="000000"/>
        <w:sz w:val="18"/>
        <w:szCs w:val="18"/>
      </w:rPr>
      <w:t xml:space="preserve">Copyright © 2023 </w:t>
    </w:r>
    <w:r>
      <w:rPr>
        <w:rFonts w:ascii="Garamond" w:eastAsia="Garamond" w:hAnsi="Garamond" w:cs="Garamond"/>
        <w:b/>
        <w:color w:val="000000"/>
        <w:sz w:val="16"/>
        <w:szCs w:val="16"/>
      </w:rPr>
      <w:t>Jabdimas: Jurnal Pengabdian Masyarakat</w:t>
    </w:r>
    <w:r w:rsidR="005C0821">
      <w:rPr>
        <w:rFonts w:ascii="Garamond" w:eastAsia="Garamond" w:hAnsi="Garamond" w:cs="Garamond"/>
        <w:color w:val="000000"/>
        <w:sz w:val="16"/>
        <w:szCs w:val="16"/>
      </w:rPr>
      <w:t>; Vol. 2 No.1, 2024</w:t>
    </w:r>
    <w:r>
      <w:rPr>
        <w:rFonts w:ascii="Garamond" w:eastAsia="Garamond" w:hAnsi="Garamond" w:cs="Garamond"/>
        <w:color w:val="000000"/>
        <w:sz w:val="18"/>
        <w:szCs w:val="18"/>
      </w:rPr>
      <w:t>, P-ISSN: xxx E-ISSN:</w:t>
    </w:r>
    <w:r w:rsidR="005C0821" w:rsidRPr="005C0821">
      <w:rPr>
        <w:rFonts w:ascii="Garamond" w:eastAsia="Garamond" w:hAnsi="Garamond" w:cs="Garamond"/>
        <w:color w:val="000000"/>
        <w:sz w:val="18"/>
        <w:szCs w:val="18"/>
      </w:rPr>
      <w:t xml:space="preserve"> </w:t>
    </w:r>
    <w:r w:rsidR="005C0821">
      <w:rPr>
        <w:rFonts w:ascii="Garamond" w:eastAsia="Garamond" w:hAnsi="Garamond" w:cs="Garamond"/>
        <w:color w:val="000000"/>
        <w:sz w:val="18"/>
        <w:szCs w:val="18"/>
      </w:rPr>
      <w:t>3021-7652</w:t>
    </w:r>
    <w:r>
      <w:rPr>
        <w:rFonts w:ascii="Garamond" w:eastAsia="Garamond" w:hAnsi="Garamond" w:cs="Garamond"/>
        <w:color w:val="000000"/>
        <w:sz w:val="18"/>
        <w:szCs w:val="18"/>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13A9C5" w14:textId="239D09B8" w:rsidR="00447541" w:rsidRDefault="003264E8" w:rsidP="005C0821">
    <w:pPr>
      <w:pBdr>
        <w:top w:val="nil"/>
        <w:left w:val="nil"/>
        <w:bottom w:val="nil"/>
        <w:right w:val="nil"/>
        <w:between w:val="nil"/>
      </w:pBdr>
      <w:tabs>
        <w:tab w:val="center" w:pos="4513"/>
        <w:tab w:val="right" w:pos="9026"/>
      </w:tabs>
      <w:spacing w:after="0" w:line="240" w:lineRule="auto"/>
      <w:jc w:val="right"/>
      <w:rPr>
        <w:color w:val="000000"/>
      </w:rPr>
    </w:pPr>
    <w:r>
      <w:rPr>
        <w:rFonts w:ascii="Garamond" w:eastAsia="Garamond" w:hAnsi="Garamond" w:cs="Garamond"/>
        <w:color w:val="000000"/>
        <w:sz w:val="18"/>
        <w:szCs w:val="18"/>
      </w:rPr>
      <w:t>Copyright © 2022, Jabdimas: Jurn</w:t>
    </w:r>
    <w:r w:rsidR="005C0821">
      <w:rPr>
        <w:rFonts w:ascii="Garamond" w:eastAsia="Garamond" w:hAnsi="Garamond" w:cs="Garamond"/>
        <w:color w:val="000000"/>
        <w:sz w:val="18"/>
        <w:szCs w:val="18"/>
      </w:rPr>
      <w:t>al Pengabdian Masyarakat, P-ISSN</w:t>
    </w:r>
    <w:r>
      <w:rPr>
        <w:rFonts w:ascii="Garamond" w:eastAsia="Garamond" w:hAnsi="Garamond" w:cs="Garamond"/>
        <w:color w:val="000000"/>
        <w:sz w:val="18"/>
        <w:szCs w:val="18"/>
      </w:rPr>
      <w:t>:</w:t>
    </w:r>
    <w:r w:rsidR="005C0821">
      <w:rPr>
        <w:rFonts w:ascii="Garamond" w:eastAsia="Garamond" w:hAnsi="Garamond" w:cs="Garamond"/>
        <w:color w:val="000000"/>
        <w:sz w:val="18"/>
        <w:szCs w:val="18"/>
      </w:rPr>
      <w:t xml:space="preserve"> xxx</w:t>
    </w:r>
    <w:r>
      <w:rPr>
        <w:rFonts w:ascii="Garamond" w:eastAsia="Garamond" w:hAnsi="Garamond" w:cs="Garamond"/>
        <w:color w:val="000000"/>
        <w:sz w:val="18"/>
        <w:szCs w:val="18"/>
      </w:rPr>
      <w:t>, E-ISSN:</w:t>
    </w:r>
    <w:r w:rsidR="005C0821" w:rsidRPr="005C0821">
      <w:rPr>
        <w:rFonts w:ascii="Garamond" w:eastAsia="Garamond" w:hAnsi="Garamond" w:cs="Garamond"/>
        <w:color w:val="000000"/>
        <w:sz w:val="18"/>
        <w:szCs w:val="18"/>
      </w:rPr>
      <w:t xml:space="preserve"> </w:t>
    </w:r>
    <w:r w:rsidR="005C0821">
      <w:rPr>
        <w:rFonts w:ascii="Garamond" w:eastAsia="Garamond" w:hAnsi="Garamond" w:cs="Garamond"/>
        <w:color w:val="000000"/>
        <w:sz w:val="18"/>
        <w:szCs w:val="18"/>
      </w:rPr>
      <w:t>3021-7652</w:t>
    </w:r>
    <w:r>
      <w:rPr>
        <w:rFonts w:ascii="Garamond" w:eastAsia="Garamond" w:hAnsi="Garamond" w:cs="Garamond"/>
        <w:color w:val="000000"/>
        <w:sz w:val="18"/>
        <w:szCs w:val="18"/>
      </w:rPr>
      <w:t xml:space="preserve"> </w:t>
    </w:r>
    <w:r>
      <w:rPr>
        <w:rFonts w:ascii="Garamond" w:eastAsia="Garamond" w:hAnsi="Garamond" w:cs="Garamond"/>
        <w:color w:val="000000"/>
        <w:sz w:val="18"/>
        <w:szCs w:val="18"/>
      </w:rPr>
      <w:tab/>
    </w:r>
    <w:r>
      <w:rPr>
        <w:rFonts w:ascii="Garamond" w:eastAsia="Garamond" w:hAnsi="Garamond" w:cs="Garamond"/>
        <w:color w:val="000000"/>
        <w:sz w:val="20"/>
        <w:szCs w:val="20"/>
      </w:rPr>
      <w:fldChar w:fldCharType="begin"/>
    </w:r>
    <w:r>
      <w:rPr>
        <w:rFonts w:ascii="Garamond" w:eastAsia="Garamond" w:hAnsi="Garamond" w:cs="Garamond"/>
        <w:color w:val="000000"/>
        <w:sz w:val="20"/>
        <w:szCs w:val="20"/>
      </w:rPr>
      <w:instrText>PAGE</w:instrText>
    </w:r>
    <w:r>
      <w:rPr>
        <w:rFonts w:ascii="Garamond" w:eastAsia="Garamond" w:hAnsi="Garamond" w:cs="Garamond"/>
        <w:color w:val="000000"/>
        <w:sz w:val="20"/>
        <w:szCs w:val="20"/>
      </w:rPr>
      <w:fldChar w:fldCharType="separate"/>
    </w:r>
    <w:r w:rsidR="005C0821">
      <w:rPr>
        <w:rFonts w:ascii="Garamond" w:eastAsia="Garamond" w:hAnsi="Garamond" w:cs="Garamond"/>
        <w:noProof/>
        <w:color w:val="000000"/>
        <w:sz w:val="20"/>
        <w:szCs w:val="20"/>
      </w:rPr>
      <w:t>104</w:t>
    </w:r>
    <w:r>
      <w:rPr>
        <w:rFonts w:ascii="Garamond" w:eastAsia="Garamond" w:hAnsi="Garamond" w:cs="Garamond"/>
        <w:color w:val="000000"/>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377D518" w14:textId="77777777" w:rsidR="007026BE" w:rsidRDefault="007026BE">
      <w:pPr>
        <w:spacing w:after="0" w:line="240" w:lineRule="auto"/>
      </w:pPr>
      <w:r>
        <w:separator/>
      </w:r>
    </w:p>
  </w:footnote>
  <w:footnote w:type="continuationSeparator" w:id="0">
    <w:p w14:paraId="0831C23E" w14:textId="77777777" w:rsidR="007026BE" w:rsidRDefault="007026B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CBDEED" w14:textId="0D70DB91" w:rsidR="00447541" w:rsidRDefault="003264E8">
    <w:pPr>
      <w:pBdr>
        <w:top w:val="nil"/>
        <w:left w:val="nil"/>
        <w:bottom w:val="nil"/>
        <w:right w:val="nil"/>
        <w:between w:val="nil"/>
      </w:pBdr>
      <w:tabs>
        <w:tab w:val="center" w:pos="4513"/>
        <w:tab w:val="right" w:pos="9026"/>
        <w:tab w:val="center" w:pos="4820"/>
      </w:tabs>
      <w:spacing w:after="0" w:line="240" w:lineRule="auto"/>
      <w:rPr>
        <w:rFonts w:ascii="Garamond" w:eastAsia="Garamond" w:hAnsi="Garamond" w:cs="Garamond"/>
        <w:color w:val="000000"/>
        <w:sz w:val="16"/>
        <w:szCs w:val="16"/>
      </w:rPr>
    </w:pPr>
    <w:r>
      <w:rPr>
        <w:rFonts w:ascii="Garamond" w:eastAsia="Garamond" w:hAnsi="Garamond" w:cs="Garamond"/>
        <w:b/>
        <w:color w:val="000000"/>
        <w:sz w:val="16"/>
        <w:szCs w:val="16"/>
      </w:rPr>
      <w:t>Jabdimas: Jurnal Pengabdian Masyarakat</w:t>
    </w:r>
    <w:r>
      <w:rPr>
        <w:rFonts w:ascii="Garamond" w:eastAsia="Garamond" w:hAnsi="Garamond" w:cs="Garamond"/>
        <w:color w:val="000000"/>
        <w:sz w:val="16"/>
        <w:szCs w:val="16"/>
      </w:rPr>
      <w:t xml:space="preserve">; Vol. </w:t>
    </w:r>
    <w:r w:rsidR="001B652F">
      <w:rPr>
        <w:rFonts w:ascii="Garamond" w:eastAsia="Garamond" w:hAnsi="Garamond" w:cs="Garamond"/>
        <w:color w:val="000000"/>
        <w:sz w:val="16"/>
        <w:szCs w:val="16"/>
      </w:rPr>
      <w:t>2</w:t>
    </w:r>
    <w:r>
      <w:rPr>
        <w:rFonts w:ascii="Garamond" w:eastAsia="Garamond" w:hAnsi="Garamond" w:cs="Garamond"/>
        <w:color w:val="000000"/>
        <w:sz w:val="16"/>
        <w:szCs w:val="16"/>
      </w:rPr>
      <w:t xml:space="preserve"> No.1, 202</w:t>
    </w:r>
    <w:r w:rsidR="001B652F">
      <w:rPr>
        <w:rFonts w:ascii="Garamond" w:eastAsia="Garamond" w:hAnsi="Garamond" w:cs="Garamond"/>
        <w:color w:val="000000"/>
        <w:sz w:val="16"/>
        <w:szCs w:val="16"/>
      </w:rPr>
      <w:t>4</w:t>
    </w:r>
    <w:r>
      <w:rPr>
        <w:rFonts w:ascii="Garamond" w:eastAsia="Garamond" w:hAnsi="Garamond" w:cs="Garamond"/>
        <w:color w:val="000000"/>
        <w:sz w:val="16"/>
        <w:szCs w:val="16"/>
      </w:rPr>
      <w:t xml:space="preserve">               </w:t>
    </w:r>
    <w:r>
      <w:rPr>
        <w:rFonts w:ascii="Garamond" w:eastAsia="Garamond" w:hAnsi="Garamond" w:cs="Garamond"/>
        <w:color w:val="000000"/>
        <w:sz w:val="16"/>
        <w:szCs w:val="16"/>
      </w:rPr>
      <w:tab/>
      <w:t>DOI: http://doi.org/10.55062/org./Jabdimas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29DDAE" w14:textId="263AD4ED" w:rsidR="00447541" w:rsidRDefault="003F1E55">
    <w:pPr>
      <w:pBdr>
        <w:top w:val="nil"/>
        <w:left w:val="nil"/>
        <w:bottom w:val="nil"/>
        <w:right w:val="nil"/>
        <w:between w:val="nil"/>
      </w:pBdr>
      <w:tabs>
        <w:tab w:val="center" w:pos="4513"/>
        <w:tab w:val="right" w:pos="9026"/>
      </w:tabs>
      <w:spacing w:after="0" w:line="240" w:lineRule="auto"/>
      <w:jc w:val="right"/>
      <w:rPr>
        <w:rFonts w:ascii="Garamond" w:eastAsia="Garamond" w:hAnsi="Garamond" w:cs="Garamond"/>
        <w:color w:val="000000"/>
        <w:sz w:val="20"/>
        <w:szCs w:val="20"/>
      </w:rPr>
    </w:pPr>
    <w:r>
      <w:rPr>
        <w:rFonts w:ascii="Garamond" w:eastAsia="Garamond" w:hAnsi="Garamond" w:cs="Garamond"/>
        <w:color w:val="000000"/>
        <w:sz w:val="20"/>
        <w:szCs w:val="20"/>
      </w:rPr>
      <w:t>Ilham Ramadan Siregar</w:t>
    </w:r>
    <w:r w:rsidR="003264E8">
      <w:rPr>
        <w:rFonts w:ascii="Garamond" w:eastAsia="Garamond" w:hAnsi="Garamond" w:cs="Garamond"/>
        <w:color w:val="000000"/>
        <w:sz w:val="20"/>
        <w:szCs w:val="20"/>
      </w:rPr>
      <w:t xml:space="preserve">, </w:t>
    </w:r>
    <w:r>
      <w:rPr>
        <w:rFonts w:ascii="Garamond" w:eastAsia="Garamond" w:hAnsi="Garamond" w:cs="Garamond"/>
        <w:color w:val="000000"/>
        <w:sz w:val="20"/>
        <w:szCs w:val="20"/>
      </w:rPr>
      <w:t>Raja Ritonga</w:t>
    </w:r>
    <w:r w:rsidR="003264E8">
      <w:rPr>
        <w:rFonts w:ascii="Garamond" w:eastAsia="Garamond" w:hAnsi="Garamond" w:cs="Garamond"/>
        <w:color w:val="000000"/>
        <w:sz w:val="20"/>
        <w:szCs w:val="20"/>
      </w:rPr>
      <w:t xml:space="preserve">, </w:t>
    </w:r>
    <w:r>
      <w:rPr>
        <w:rFonts w:ascii="Garamond" w:eastAsia="Garamond" w:hAnsi="Garamond" w:cs="Garamond"/>
        <w:color w:val="000000"/>
        <w:sz w:val="20"/>
        <w:szCs w:val="20"/>
      </w:rPr>
      <w:t>Asrul Hamid</w:t>
    </w:r>
    <w:r w:rsidR="003264E8">
      <w:rPr>
        <w:rFonts w:ascii="Garamond" w:eastAsia="Garamond" w:hAnsi="Garamond" w:cs="Garamond"/>
        <w:color w:val="000000"/>
        <w:sz w:val="20"/>
        <w:szCs w:val="20"/>
      </w:rPr>
      <w:t>,</w:t>
    </w:r>
    <w:r w:rsidR="001B652F">
      <w:rPr>
        <w:rFonts w:ascii="Garamond" w:eastAsia="Garamond" w:hAnsi="Garamond" w:cs="Garamond"/>
        <w:color w:val="000000"/>
        <w:sz w:val="20"/>
        <w:szCs w:val="20"/>
      </w:rPr>
      <w:t xml:space="preserve"> dkk,</w:t>
    </w:r>
    <w:r w:rsidR="003264E8">
      <w:rPr>
        <w:rFonts w:ascii="Garamond" w:eastAsia="Garamond" w:hAnsi="Garamond" w:cs="Garamond"/>
        <w:color w:val="000000"/>
        <w:sz w:val="20"/>
        <w:szCs w:val="20"/>
      </w:rPr>
      <w:t xml:space="preserve"> </w:t>
    </w:r>
    <w:r>
      <w:rPr>
        <w:rFonts w:ascii="Garamond" w:eastAsia="Garamond" w:hAnsi="Garamond" w:cs="Garamond"/>
        <w:i/>
        <w:color w:val="000000"/>
        <w:sz w:val="20"/>
        <w:szCs w:val="20"/>
      </w:rPr>
      <w:t>Pelatihan Living Hadis</w:t>
    </w:r>
    <w:r w:rsidR="003264E8">
      <w:rPr>
        <w:rFonts w:ascii="Garamond" w:eastAsia="Garamond" w:hAnsi="Garamond" w:cs="Garamond"/>
        <w:i/>
        <w:color w:val="000000"/>
        <w:sz w:val="20"/>
        <w:szCs w:val="20"/>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38F86E4" w14:textId="7A420DA7" w:rsidR="00FA7C0A" w:rsidRPr="002D4191" w:rsidRDefault="00FA7C0A" w:rsidP="00FA7C0A">
    <w:pPr>
      <w:spacing w:after="0" w:line="216" w:lineRule="auto"/>
      <w:ind w:left="2268"/>
      <w:jc w:val="both"/>
      <w:textDirection w:val="btLr"/>
      <w:rPr>
        <w:rFonts w:ascii="Arial Narrow" w:eastAsia="Garamond" w:hAnsi="Arial Narrow" w:cs="Garamond"/>
        <w:b/>
        <w:color w:val="002060"/>
        <w:sz w:val="18"/>
        <w:szCs w:val="32"/>
      </w:rPr>
    </w:pPr>
    <w:r>
      <w:rPr>
        <w:rFonts w:ascii="Garamond" w:eastAsia="Garamond" w:hAnsi="Garamond" w:cs="Garamond"/>
        <w:b/>
        <w:noProof/>
        <w:color w:val="002060"/>
        <w:sz w:val="32"/>
        <w:szCs w:val="32"/>
      </w:rPr>
      <mc:AlternateContent>
        <mc:Choice Requires="wpg">
          <w:drawing>
            <wp:anchor distT="0" distB="0" distL="114300" distR="114300" simplePos="0" relativeHeight="251659264" behindDoc="0" locked="0" layoutInCell="1" allowOverlap="1" wp14:anchorId="5CBCAB26" wp14:editId="4CFEB2CF">
              <wp:simplePos x="0" y="0"/>
              <wp:positionH relativeFrom="column">
                <wp:posOffset>-1137285</wp:posOffset>
              </wp:positionH>
              <wp:positionV relativeFrom="paragraph">
                <wp:posOffset>-96520</wp:posOffset>
              </wp:positionV>
              <wp:extent cx="2613660" cy="620718"/>
              <wp:effectExtent l="0" t="0" r="0" b="8255"/>
              <wp:wrapNone/>
              <wp:docPr id="2" name="Group 2"/>
              <wp:cNvGraphicFramePr/>
              <a:graphic xmlns:a="http://schemas.openxmlformats.org/drawingml/2006/main">
                <a:graphicData uri="http://schemas.microsoft.com/office/word/2010/wordprocessingGroup">
                  <wpg:wgp>
                    <wpg:cNvGrpSpPr/>
                    <wpg:grpSpPr>
                      <a:xfrm>
                        <a:off x="0" y="0"/>
                        <a:ext cx="2613660" cy="620718"/>
                        <a:chOff x="0" y="0"/>
                        <a:chExt cx="2404733" cy="620718"/>
                      </a:xfrm>
                    </wpg:grpSpPr>
                    <wps:wsp>
                      <wps:cNvPr id="11" name="Rectangle 11"/>
                      <wps:cNvSpPr/>
                      <wps:spPr>
                        <a:xfrm>
                          <a:off x="0" y="51758"/>
                          <a:ext cx="2311400" cy="568960"/>
                        </a:xfrm>
                        <a:prstGeom prst="rect">
                          <a:avLst/>
                        </a:prstGeom>
                        <a:solidFill>
                          <a:schemeClr val="bg1">
                            <a:lumMod val="6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481B5A0" w14:textId="77777777" w:rsidR="00FA7C0A" w:rsidRDefault="00FA7C0A" w:rsidP="00FA7C0A">
                            <w:pPr>
                              <w:jc w:val="both"/>
                            </w:pPr>
                          </w:p>
                          <w:p w14:paraId="5F21988F" w14:textId="77777777" w:rsidR="00FA7C0A" w:rsidRDefault="00FA7C0A" w:rsidP="00FA7C0A">
                            <w:pPr>
                              <w:jc w:val="right"/>
                            </w:pPr>
                            <w:r w:rsidRPr="005F6D2E">
                              <w:rPr>
                                <w:rFonts w:ascii="Arial Narrow" w:eastAsia="Garamond" w:hAnsi="Arial Narrow" w:cs="Garamond"/>
                                <w:b/>
                                <w:color w:val="002060"/>
                                <w:sz w:val="18"/>
                                <w:szCs w:val="32"/>
                              </w:rPr>
                              <w:t>Journal of Humanity Dedication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Text Box 13"/>
                      <wps:cNvSpPr txBox="1"/>
                      <wps:spPr>
                        <a:xfrm>
                          <a:off x="353683" y="0"/>
                          <a:ext cx="2051050" cy="612140"/>
                        </a:xfrm>
                        <a:prstGeom prst="rect">
                          <a:avLst/>
                        </a:prstGeom>
                        <a:noFill/>
                        <a:ln>
                          <a:noFill/>
                        </a:ln>
                        <a:effectLst/>
                      </wps:spPr>
                      <wps:txbx>
                        <w:txbxContent>
                          <w:p w14:paraId="76A9B88E" w14:textId="77777777" w:rsidR="00FA7C0A" w:rsidRPr="002D4191" w:rsidRDefault="00FA7C0A" w:rsidP="00FA7C0A">
                            <w:pPr>
                              <w:spacing w:after="0" w:line="240" w:lineRule="auto"/>
                              <w:jc w:val="center"/>
                              <w:textDirection w:val="btLr"/>
                              <w:rPr>
                                <w:b/>
                                <w:noProof/>
                                <w:sz w:val="64"/>
                                <w:szCs w:val="72"/>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sidRPr="002D4191">
                              <w:rPr>
                                <w:rFonts w:ascii="Harlow Solid Italic" w:eastAsia="Garamond" w:hAnsi="Harlow Solid Italic" w:cs="Garamond"/>
                                <w:b/>
                                <w:color w:val="FFC000"/>
                                <w:sz w:val="64"/>
                                <w:szCs w:val="72"/>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Jabdimas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CBCAB26" id="Group 2" o:spid="_x0000_s1026" style="position:absolute;left:0;text-align:left;margin-left:-89.55pt;margin-top:-7.6pt;width:205.8pt;height:48.9pt;z-index:251659264;mso-width-relative:margin" coordsize="24047,62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">
              <v:rect id="Rectangle 11" o:spid="_x0000_s1027" style="position:absolute;top:517;width:23114;height:56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" fillcolor="#a5a5a5 [2092]" stroked="f" strokeweight="2pt">
                <v:textbox>
                  <w:txbxContent>
                    <w:p w14:paraId="6481B5A0" w14:textId="77777777" w:rsidR="00FA7C0A" w:rsidRDefault="00FA7C0A" w:rsidP="00FA7C0A">
                      <w:pPr>
                        <w:jc w:val="both"/>
                      </w:pPr>
                    </w:p>
                    <w:p w14:paraId="5F21988F" w14:textId="77777777" w:rsidR="00FA7C0A" w:rsidRDefault="00FA7C0A" w:rsidP="00FA7C0A">
                      <w:pPr>
                        <w:jc w:val="right"/>
                      </w:pPr>
                      <w:r w:rsidRPr="005F6D2E">
                        <w:rPr>
                          <w:rFonts w:ascii="Arial Narrow" w:eastAsia="Garamond" w:hAnsi="Arial Narrow" w:cs="Garamond"/>
                          <w:b/>
                          <w:color w:val="002060"/>
                          <w:sz w:val="18"/>
                          <w:szCs w:val="32"/>
                        </w:rPr>
                        <w:t>Journal of Humanity Dedication</w:t>
                      </w:r>
                    </w:p>
                  </w:txbxContent>
                </v:textbox>
              </v:rect>
              <v:shapetype id="_x0000_t202" coordsize="21600,21600" o:spt="202" path="m,l,21600r21600,l21600,xe">
                <v:stroke joinstyle="miter"/>
                <v:path gradientshapeok="t" o:connecttype="rect"/>
              </v:shapetype>
              <v:shape id="Text Box 13" o:spid="_x0000_s1028" type="#_x0000_t202" style="position:absolute;left:3536;width:20511;height:6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" filled="f" stroked="f">
                <v:textbox>
                  <w:txbxContent>
                    <w:p w14:paraId="76A9B88E" w14:textId="77777777" w:rsidR="00FA7C0A" w:rsidRPr="002D4191" w:rsidRDefault="00FA7C0A" w:rsidP="00FA7C0A">
                      <w:pPr>
                        <w:spacing w:after="0" w:line="240" w:lineRule="auto"/>
                        <w:jc w:val="center"/>
                        <w:textDirection w:val="btLr"/>
                        <w:rPr>
                          <w:b/>
                          <w:noProof/>
                          <w:sz w:val="64"/>
                          <w:szCs w:val="72"/>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proofErr w:type="spellStart"/>
                      <w:r w:rsidRPr="002D4191">
                        <w:rPr>
                          <w:rFonts w:ascii="Harlow Solid Italic" w:eastAsia="Garamond" w:hAnsi="Harlow Solid Italic" w:cs="Garamond"/>
                          <w:b/>
                          <w:color w:val="FFC000"/>
                          <w:sz w:val="64"/>
                          <w:szCs w:val="72"/>
                          <w14:shadow w14:blurRad="69850" w14:dist="43180" w14:dir="5400000" w14:sx="0" w14:sy="0" w14:kx="0" w14:ky="0" w14:algn="none">
                            <w14:srgbClr w14:val="000000">
                              <w14:alpha w14:val="35000"/>
                            </w14:srgbClr>
                          </w14:shadow>
                          <w14:textOutline w14:w="952" w14:cap="flat" w14:cmpd="sng" w14:algn="ctr">
                            <w14:solidFill>
                              <w14:schemeClr w14:val="tx1"/>
                            </w14:solidFill>
                            <w14:prstDash w14:val="solid"/>
                            <w14:round/>
                          </w14:textOutline>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Jabdimas</w:t>
                      </w:r>
                      <w:proofErr w:type="spellEnd"/>
                    </w:p>
                  </w:txbxContent>
                </v:textbox>
              </v:shape>
            </v:group>
          </w:pict>
        </mc:Fallback>
      </mc:AlternateContent>
    </w:r>
    <w:r w:rsidRPr="00D416F9">
      <w:rPr>
        <w:rFonts w:ascii="Garamond" w:eastAsia="Garamond" w:hAnsi="Garamond" w:cs="Garamond"/>
        <w:b/>
        <w:color w:val="002060"/>
        <w:sz w:val="32"/>
        <w:szCs w:val="32"/>
      </w:rPr>
      <w:t>Vol.</w:t>
    </w:r>
    <w:r w:rsidR="005C0821">
      <w:rPr>
        <w:rFonts w:ascii="Garamond" w:eastAsia="Garamond" w:hAnsi="Garamond" w:cs="Garamond"/>
        <w:b/>
        <w:color w:val="002060"/>
        <w:sz w:val="32"/>
        <w:szCs w:val="32"/>
      </w:rPr>
      <w:t>2</w:t>
    </w:r>
    <w:r w:rsidRPr="00D416F9">
      <w:rPr>
        <w:rFonts w:ascii="Garamond" w:eastAsia="Garamond" w:hAnsi="Garamond" w:cs="Garamond"/>
        <w:b/>
        <w:color w:val="002060"/>
        <w:sz w:val="32"/>
        <w:szCs w:val="32"/>
      </w:rPr>
      <w:t xml:space="preserve">  No. </w:t>
    </w:r>
    <w:r w:rsidR="005C0821">
      <w:rPr>
        <w:rFonts w:ascii="Garamond" w:eastAsia="Garamond" w:hAnsi="Garamond" w:cs="Garamond"/>
        <w:b/>
        <w:color w:val="002060"/>
        <w:sz w:val="32"/>
        <w:szCs w:val="32"/>
      </w:rPr>
      <w:t>1, Juni</w:t>
    </w:r>
    <w:r w:rsidRPr="00D416F9">
      <w:rPr>
        <w:rFonts w:ascii="Garamond" w:eastAsia="Garamond" w:hAnsi="Garamond" w:cs="Garamond"/>
        <w:b/>
        <w:color w:val="002060"/>
        <w:sz w:val="32"/>
        <w:szCs w:val="32"/>
      </w:rPr>
      <w:t xml:space="preserve"> 202</w:t>
    </w:r>
    <w:r w:rsidR="00D11C78">
      <w:rPr>
        <w:rFonts w:ascii="Garamond" w:eastAsia="Garamond" w:hAnsi="Garamond" w:cs="Garamond"/>
        <w:b/>
        <w:color w:val="002060"/>
        <w:sz w:val="32"/>
        <w:szCs w:val="32"/>
      </w:rPr>
      <w:t>4</w:t>
    </w:r>
  </w:p>
  <w:p w14:paraId="1436D3DD" w14:textId="75A3E0C7" w:rsidR="00FA7C0A" w:rsidRDefault="005C0821" w:rsidP="00FA7C0A">
    <w:pPr>
      <w:spacing w:after="0" w:line="216" w:lineRule="auto"/>
      <w:ind w:left="2268"/>
      <w:jc w:val="both"/>
      <w:textDirection w:val="btLr"/>
      <w:rPr>
        <w:rFonts w:ascii="Garamond" w:eastAsia="Garamond" w:hAnsi="Garamond" w:cs="Garamond"/>
        <w:color w:val="000000"/>
      </w:rPr>
    </w:pPr>
    <w:r>
      <w:rPr>
        <w:rFonts w:ascii="Garamond" w:eastAsia="Garamond" w:hAnsi="Garamond" w:cs="Garamond"/>
        <w:color w:val="000000"/>
      </w:rPr>
      <w:t>PP: 104 – 111</w:t>
    </w:r>
  </w:p>
  <w:p w14:paraId="166A8281" w14:textId="77777777" w:rsidR="00FA7C0A" w:rsidRPr="00C55040" w:rsidRDefault="00FA7C0A" w:rsidP="00FA7C0A">
    <w:pPr>
      <w:spacing w:after="0" w:line="216" w:lineRule="auto"/>
      <w:ind w:left="2268"/>
      <w:jc w:val="both"/>
      <w:textDirection w:val="btLr"/>
    </w:pPr>
    <w:r>
      <w:rPr>
        <w:rFonts w:ascii="Garamond" w:eastAsia="Garamond" w:hAnsi="Garamond" w:cs="Garamond"/>
        <w:color w:val="000000"/>
      </w:rPr>
      <w:t>Avaliable Online at</w:t>
    </w:r>
    <w:r w:rsidRPr="00AF2C9A">
      <w:rPr>
        <w:rFonts w:ascii="Garamond" w:eastAsia="Garamond" w:hAnsi="Garamond" w:cs="Garamond"/>
        <w:color w:val="000000"/>
      </w:rPr>
      <w:t>:</w:t>
    </w:r>
    <w:r w:rsidRPr="00AF2C9A">
      <w:rPr>
        <w:color w:val="000000"/>
      </w:rPr>
      <w:t xml:space="preserve"> </w:t>
    </w:r>
    <w:hyperlink r:id="rId1" w:history="1">
      <w:r w:rsidRPr="006460A4">
        <w:rPr>
          <w:rStyle w:val="Hyperlink"/>
          <w:rFonts w:ascii="Garamond" w:eastAsia="Garamond" w:hAnsi="Garamond" w:cs="Garamond"/>
        </w:rPr>
        <w:t>http://ojs.iaisumbar.ac.id/index.php/jabdimas</w:t>
      </w:r>
    </w:hyperlink>
    <w:r>
      <w:rPr>
        <w:rFonts w:ascii="Garamond" w:eastAsia="Garamond" w:hAnsi="Garamond" w:cs="Garamond"/>
      </w:rPr>
      <w:t xml:space="preserve">  </w:t>
    </w:r>
  </w:p>
  <w:p w14:paraId="0F1D51B4" w14:textId="77777777" w:rsidR="00447541" w:rsidRDefault="003264E8">
    <w:pPr>
      <w:pBdr>
        <w:top w:val="nil"/>
        <w:left w:val="nil"/>
        <w:bottom w:val="nil"/>
        <w:right w:val="nil"/>
        <w:between w:val="nil"/>
      </w:pBdr>
      <w:tabs>
        <w:tab w:val="center" w:pos="4513"/>
        <w:tab w:val="right" w:pos="9026"/>
        <w:tab w:val="left" w:pos="1070"/>
      </w:tabs>
      <w:spacing w:after="0" w:line="240" w:lineRule="auto"/>
      <w:rPr>
        <w:color w:val="000000"/>
      </w:rPr>
    </w:pPr>
    <w:r>
      <w:rPr>
        <w:color w:val="000000"/>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78212B5"/>
    <w:multiLevelType w:val="hybridMultilevel"/>
    <w:tmpl w:val="38E623E0"/>
    <w:lvl w:ilvl="0" w:tplc="A1CA5548">
      <w:start w:val="1"/>
      <w:numFmt w:val="decimal"/>
      <w:lvlText w:val="%1."/>
      <w:lvlJc w:val="left"/>
      <w:pPr>
        <w:ind w:left="720" w:hanging="360"/>
      </w:pPr>
      <w:rPr>
        <w:rFonts w:cs="Arial" w:hint="default"/>
        <w:b/>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93B6E29"/>
    <w:multiLevelType w:val="hybridMultilevel"/>
    <w:tmpl w:val="E39A2558"/>
    <w:lvl w:ilvl="0" w:tplc="0C1863F4">
      <w:start w:val="1"/>
      <w:numFmt w:val="decimal"/>
      <w:lvlText w:val="%1."/>
      <w:lvlJc w:val="left"/>
      <w:pPr>
        <w:ind w:left="720" w:hanging="360"/>
      </w:pPr>
      <w:rPr>
        <w:rFonts w:ascii="Arial" w:hAnsi="Arial" w:cs="Arial"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195DD0"/>
    <w:multiLevelType w:val="hybridMultilevel"/>
    <w:tmpl w:val="460248CA"/>
    <w:lvl w:ilvl="0" w:tplc="0B4A67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447541"/>
    <w:rsid w:val="00054FAA"/>
    <w:rsid w:val="00095A18"/>
    <w:rsid w:val="000A1E6A"/>
    <w:rsid w:val="000C56CE"/>
    <w:rsid w:val="001179EC"/>
    <w:rsid w:val="001B652F"/>
    <w:rsid w:val="001C7E0C"/>
    <w:rsid w:val="002545AF"/>
    <w:rsid w:val="002A4679"/>
    <w:rsid w:val="003264E8"/>
    <w:rsid w:val="00377A7A"/>
    <w:rsid w:val="003F1E55"/>
    <w:rsid w:val="00401CCF"/>
    <w:rsid w:val="00447541"/>
    <w:rsid w:val="0058693D"/>
    <w:rsid w:val="005C0821"/>
    <w:rsid w:val="006F0FBF"/>
    <w:rsid w:val="007026BE"/>
    <w:rsid w:val="007F393B"/>
    <w:rsid w:val="00882130"/>
    <w:rsid w:val="00897446"/>
    <w:rsid w:val="008A0019"/>
    <w:rsid w:val="008A426D"/>
    <w:rsid w:val="00987293"/>
    <w:rsid w:val="00A30673"/>
    <w:rsid w:val="00AD7401"/>
    <w:rsid w:val="00C6455E"/>
    <w:rsid w:val="00C8004E"/>
    <w:rsid w:val="00D11C78"/>
    <w:rsid w:val="00E961A3"/>
    <w:rsid w:val="00EE1570"/>
    <w:rsid w:val="00F8326E"/>
    <w:rsid w:val="00F95EA9"/>
    <w:rsid w:val="00FA7C0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C23F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B14"/>
  </w:style>
  <w:style w:type="paragraph" w:styleId="Heading1">
    <w:name w:val="heading 1"/>
    <w:basedOn w:val="Normal"/>
    <w:next w:val="Normal"/>
    <w:link w:val="Heading1Char"/>
    <w:uiPriority w:val="9"/>
    <w:qFormat/>
    <w:rsid w:val="002258A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258A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1111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1111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941D8"/>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258A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258A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rPr>
      <w:rFonts w:ascii="Cambria" w:eastAsia="Cambria" w:hAnsi="Cambria" w:cs="Cambria"/>
      <w:i/>
      <w:color w:val="4F81BD"/>
      <w:sz w:val="24"/>
      <w:szCs w:val="24"/>
    </w:rPr>
  </w:style>
  <w:style w:type="character" w:customStyle="1" w:styleId="SubtitleChar">
    <w:name w:val="Subtitle Char"/>
    <w:basedOn w:val="DefaultParagraphFont"/>
    <w:link w:val="Subtitle"/>
    <w:uiPriority w:val="11"/>
    <w:rsid w:val="002258AF"/>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2258AF"/>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2258AF"/>
    <w:pPr>
      <w:spacing w:after="0" w:line="240" w:lineRule="auto"/>
    </w:pPr>
  </w:style>
  <w:style w:type="character" w:customStyle="1" w:styleId="Heading2Char">
    <w:name w:val="Heading 2 Char"/>
    <w:basedOn w:val="DefaultParagraphFont"/>
    <w:link w:val="Heading2"/>
    <w:uiPriority w:val="9"/>
    <w:rsid w:val="002258A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1111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1111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941D8"/>
    <w:rPr>
      <w:rFonts w:asciiTheme="majorHAnsi" w:eastAsiaTheme="majorEastAsia" w:hAnsiTheme="majorHAnsi" w:cstheme="majorBidi"/>
      <w:color w:val="365F91" w:themeColor="accent1" w:themeShade="BF"/>
    </w:rPr>
  </w:style>
  <w:style w:type="paragraph" w:styleId="Caption">
    <w:name w:val="caption"/>
    <w:basedOn w:val="Normal"/>
    <w:next w:val="Normal"/>
    <w:uiPriority w:val="35"/>
    <w:qFormat/>
    <w:rsid w:val="006941D8"/>
    <w:pPr>
      <w:spacing w:after="0" w:line="240" w:lineRule="auto"/>
    </w:pPr>
    <w:rPr>
      <w:rFonts w:ascii="Times New Arabic" w:eastAsia="Times New Roman" w:hAnsi="Times New Arabic" w:cs="Times New Arabic"/>
      <w:b/>
      <w:bCs/>
      <w:sz w:val="24"/>
      <w:szCs w:val="24"/>
    </w:rPr>
  </w:style>
  <w:style w:type="paragraph" w:styleId="BodyText2">
    <w:name w:val="Body Text 2"/>
    <w:basedOn w:val="Normal"/>
    <w:link w:val="BodyText2Char"/>
    <w:uiPriority w:val="99"/>
    <w:rsid w:val="006941D8"/>
    <w:pPr>
      <w:spacing w:after="0" w:line="240" w:lineRule="auto"/>
      <w:jc w:val="lowKashida"/>
    </w:pPr>
    <w:rPr>
      <w:rFonts w:ascii="Times New Arabic" w:eastAsia="Times New Roman" w:hAnsi="Times New Arabic" w:cs="Times New Arabic"/>
      <w:sz w:val="20"/>
      <w:szCs w:val="20"/>
    </w:rPr>
  </w:style>
  <w:style w:type="character" w:customStyle="1" w:styleId="BodyText2Char">
    <w:name w:val="Body Text 2 Char"/>
    <w:basedOn w:val="DefaultParagraphFont"/>
    <w:link w:val="BodyText2"/>
    <w:uiPriority w:val="99"/>
    <w:rsid w:val="006941D8"/>
    <w:rPr>
      <w:rFonts w:ascii="Times New Arabic" w:eastAsia="Times New Roman" w:hAnsi="Times New Arabic" w:cs="Times New Arabic"/>
      <w:sz w:val="20"/>
      <w:szCs w:val="20"/>
    </w:rPr>
  </w:style>
  <w:style w:type="paragraph" w:styleId="BodyText">
    <w:name w:val="Body Text"/>
    <w:basedOn w:val="Normal"/>
    <w:link w:val="BodyTextChar"/>
    <w:uiPriority w:val="99"/>
    <w:semiHidden/>
    <w:unhideWhenUsed/>
    <w:rsid w:val="005A3E53"/>
    <w:pPr>
      <w:spacing w:after="120"/>
    </w:pPr>
  </w:style>
  <w:style w:type="character" w:customStyle="1" w:styleId="BodyTextChar">
    <w:name w:val="Body Text Char"/>
    <w:basedOn w:val="DefaultParagraphFont"/>
    <w:link w:val="BodyText"/>
    <w:uiPriority w:val="99"/>
    <w:semiHidden/>
    <w:rsid w:val="005A3E53"/>
  </w:style>
  <w:style w:type="character" w:styleId="Hyperlink">
    <w:name w:val="Hyperlink"/>
    <w:basedOn w:val="DefaultParagraphFont"/>
    <w:uiPriority w:val="99"/>
    <w:rsid w:val="005A3E53"/>
    <w:rPr>
      <w:rFonts w:cs="Times New Roman"/>
      <w:color w:val="0000FF"/>
      <w:u w:val="single"/>
    </w:rPr>
  </w:style>
  <w:style w:type="paragraph" w:styleId="BlockText">
    <w:name w:val="Block Text"/>
    <w:basedOn w:val="Normal"/>
    <w:uiPriority w:val="99"/>
    <w:rsid w:val="005A3E53"/>
    <w:pPr>
      <w:overflowPunct w:val="0"/>
      <w:autoSpaceDE w:val="0"/>
      <w:autoSpaceDN w:val="0"/>
      <w:adjustRightInd w:val="0"/>
      <w:spacing w:after="120" w:line="240" w:lineRule="auto"/>
      <w:ind w:left="284" w:right="51" w:hanging="284"/>
      <w:jc w:val="both"/>
      <w:textAlignment w:val="baseline"/>
    </w:pPr>
    <w:rPr>
      <w:rFonts w:ascii="Book Antiqua" w:eastAsia="Times New Roman" w:hAnsi="Book Antiqua" w:cs="Times New Roman"/>
      <w:lang w:val="en-GB"/>
    </w:rPr>
  </w:style>
  <w:style w:type="paragraph" w:styleId="ListParagraph">
    <w:name w:val="List Paragraph"/>
    <w:aliases w:val="Body of text,normal,Normal1,Normal2,Normal11,Normal3"/>
    <w:basedOn w:val="Normal"/>
    <w:link w:val="ListParagraphChar"/>
    <w:uiPriority w:val="1"/>
    <w:qFormat/>
    <w:rsid w:val="005A3E53"/>
    <w:pPr>
      <w:spacing w:after="0" w:line="240" w:lineRule="auto"/>
      <w:ind w:left="720"/>
      <w:contextualSpacing/>
    </w:pPr>
    <w:rPr>
      <w:rFonts w:eastAsia="Times New Roman" w:cs="Times New Roman"/>
      <w:sz w:val="24"/>
      <w:szCs w:val="24"/>
    </w:rPr>
  </w:style>
  <w:style w:type="character" w:customStyle="1" w:styleId="a">
    <w:name w:val="a"/>
    <w:basedOn w:val="DefaultParagraphFont"/>
    <w:uiPriority w:val="99"/>
    <w:rsid w:val="005A3E53"/>
    <w:rPr>
      <w:rFonts w:cs="Times New Roman"/>
    </w:rPr>
  </w:style>
  <w:style w:type="paragraph" w:styleId="NormalWeb">
    <w:name w:val="Normal (Web)"/>
    <w:basedOn w:val="Normal"/>
    <w:uiPriority w:val="99"/>
    <w:unhideWhenUsed/>
    <w:rsid w:val="00D7312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D73121"/>
    <w:rPr>
      <w:b/>
      <w:bCs/>
    </w:rPr>
  </w:style>
  <w:style w:type="character" w:styleId="Emphasis">
    <w:name w:val="Emphasis"/>
    <w:basedOn w:val="DefaultParagraphFont"/>
    <w:uiPriority w:val="20"/>
    <w:qFormat/>
    <w:rsid w:val="00D73121"/>
    <w:rPr>
      <w:i/>
      <w:iCs/>
    </w:rPr>
  </w:style>
  <w:style w:type="paragraph" w:styleId="FootnoteText">
    <w:name w:val="footnote text"/>
    <w:basedOn w:val="Normal"/>
    <w:link w:val="FootnoteTextChar"/>
    <w:uiPriority w:val="99"/>
    <w:semiHidden/>
    <w:unhideWhenUsed/>
    <w:rsid w:val="005A62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62AA"/>
    <w:rPr>
      <w:sz w:val="20"/>
      <w:szCs w:val="20"/>
    </w:rPr>
  </w:style>
  <w:style w:type="character" w:styleId="FootnoteReference">
    <w:name w:val="footnote reference"/>
    <w:basedOn w:val="DefaultParagraphFont"/>
    <w:uiPriority w:val="99"/>
    <w:semiHidden/>
    <w:unhideWhenUsed/>
    <w:rsid w:val="005A62AA"/>
    <w:rPr>
      <w:vertAlign w:val="superscript"/>
    </w:rPr>
  </w:style>
  <w:style w:type="table" w:styleId="TableGrid">
    <w:name w:val="Table Grid"/>
    <w:basedOn w:val="TableNormal"/>
    <w:uiPriority w:val="39"/>
    <w:rsid w:val="001B41EB"/>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B41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1EB"/>
  </w:style>
  <w:style w:type="paragraph" w:styleId="Footer">
    <w:name w:val="footer"/>
    <w:basedOn w:val="Normal"/>
    <w:link w:val="FooterChar"/>
    <w:uiPriority w:val="99"/>
    <w:unhideWhenUsed/>
    <w:rsid w:val="001B41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1EB"/>
  </w:style>
  <w:style w:type="character" w:styleId="PageNumber">
    <w:name w:val="page number"/>
    <w:basedOn w:val="DefaultParagraphFont"/>
    <w:uiPriority w:val="99"/>
    <w:semiHidden/>
    <w:unhideWhenUsed/>
    <w:rsid w:val="00793365"/>
  </w:style>
  <w:style w:type="paragraph" w:styleId="BalloonText">
    <w:name w:val="Balloon Text"/>
    <w:basedOn w:val="Normal"/>
    <w:link w:val="BalloonTextChar"/>
    <w:uiPriority w:val="99"/>
    <w:semiHidden/>
    <w:unhideWhenUsed/>
    <w:rsid w:val="009A77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7786"/>
    <w:rPr>
      <w:rFonts w:ascii="Tahoma" w:hAnsi="Tahoma" w:cs="Tahoma"/>
      <w:sz w:val="16"/>
      <w:szCs w:val="16"/>
    </w:rPr>
  </w:style>
  <w:style w:type="paragraph" w:customStyle="1" w:styleId="Body">
    <w:name w:val="Body"/>
    <w:basedOn w:val="BodyTextIndent"/>
    <w:rsid w:val="004D3065"/>
    <w:pPr>
      <w:suppressAutoHyphens/>
      <w:spacing w:after="0" w:line="240" w:lineRule="auto"/>
      <w:ind w:left="0" w:firstLine="567"/>
      <w:jc w:val="both"/>
    </w:pPr>
    <w:rPr>
      <w:rFonts w:ascii="Times New Roman" w:eastAsia="Times New Roman" w:hAnsi="Times New Roman" w:cs="Times New Roman"/>
      <w:sz w:val="20"/>
      <w:szCs w:val="20"/>
      <w:lang w:eastAsia="ar-SA"/>
    </w:rPr>
  </w:style>
  <w:style w:type="paragraph" w:styleId="BodyTextIndent">
    <w:name w:val="Body Text Indent"/>
    <w:basedOn w:val="Normal"/>
    <w:link w:val="BodyTextIndentChar"/>
    <w:uiPriority w:val="99"/>
    <w:semiHidden/>
    <w:unhideWhenUsed/>
    <w:rsid w:val="004D3065"/>
    <w:pPr>
      <w:spacing w:after="120"/>
      <w:ind w:left="360"/>
    </w:pPr>
  </w:style>
  <w:style w:type="character" w:customStyle="1" w:styleId="BodyTextIndentChar">
    <w:name w:val="Body Text Indent Char"/>
    <w:basedOn w:val="DefaultParagraphFont"/>
    <w:link w:val="BodyTextIndent"/>
    <w:uiPriority w:val="99"/>
    <w:semiHidden/>
    <w:rsid w:val="004D3065"/>
  </w:style>
  <w:style w:type="paragraph" w:styleId="HTMLPreformatted">
    <w:name w:val="HTML Preformatted"/>
    <w:basedOn w:val="Normal"/>
    <w:link w:val="HTMLPreformattedChar"/>
    <w:uiPriority w:val="99"/>
    <w:semiHidden/>
    <w:unhideWhenUsed/>
    <w:rsid w:val="004D30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4D3065"/>
    <w:rPr>
      <w:rFonts w:ascii="Courier New" w:eastAsia="Times New Roman" w:hAnsi="Courier New" w:cs="Courier New"/>
      <w:sz w:val="20"/>
      <w:szCs w:val="20"/>
      <w:lang w:val="en-ID" w:eastAsia="en-ID"/>
    </w:r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paragraph" w:customStyle="1" w:styleId="BodyAbstract">
    <w:name w:val="Body Abstract"/>
    <w:basedOn w:val="Heading1"/>
    <w:rsid w:val="008A0019"/>
    <w:pPr>
      <w:keepLines w:val="0"/>
      <w:suppressAutoHyphens/>
      <w:spacing w:before="0" w:line="240" w:lineRule="auto"/>
      <w:ind w:left="567" w:right="567"/>
      <w:jc w:val="both"/>
      <w:outlineLvl w:val="9"/>
    </w:pPr>
    <w:rPr>
      <w:rFonts w:ascii="Times New Roman" w:eastAsia="Times New Roman" w:hAnsi="Times New Roman" w:cs="Times New Roman"/>
      <w:b w:val="0"/>
      <w:bCs w:val="0"/>
      <w:i/>
      <w:color w:val="auto"/>
      <w:sz w:val="20"/>
      <w:szCs w:val="20"/>
      <w:lang w:eastAsia="ar-SA"/>
    </w:rPr>
  </w:style>
  <w:style w:type="paragraph" w:styleId="Bibliography">
    <w:name w:val="Bibliography"/>
    <w:basedOn w:val="Normal"/>
    <w:next w:val="Normal"/>
    <w:uiPriority w:val="37"/>
    <w:semiHidden/>
    <w:unhideWhenUsed/>
    <w:rsid w:val="00882130"/>
  </w:style>
  <w:style w:type="paragraph" w:customStyle="1" w:styleId="StyleTitle">
    <w:name w:val="Style Title"/>
    <w:basedOn w:val="Title"/>
    <w:rsid w:val="00897446"/>
    <w:pPr>
      <w:pBdr>
        <w:bottom w:val="none" w:sz="0" w:space="0" w:color="auto"/>
      </w:pBdr>
      <w:suppressAutoHyphens/>
      <w:spacing w:after="0"/>
      <w:contextualSpacing w:val="0"/>
      <w:jc w:val="center"/>
    </w:pPr>
    <w:rPr>
      <w:rFonts w:ascii="Times New Roman" w:eastAsia="Times New Roman" w:hAnsi="Times New Roman" w:cs="Arial"/>
      <w:b/>
      <w:bCs/>
      <w:color w:val="auto"/>
      <w:spacing w:val="0"/>
      <w:kern w:val="1"/>
      <w:sz w:val="24"/>
      <w:szCs w:val="32"/>
      <w:lang w:eastAsia="ar-SA"/>
    </w:rPr>
  </w:style>
  <w:style w:type="paragraph" w:customStyle="1" w:styleId="Penulis">
    <w:name w:val="Penulis"/>
    <w:basedOn w:val="Normal"/>
    <w:rsid w:val="00C8004E"/>
    <w:pPr>
      <w:adjustRightInd w:val="0"/>
      <w:snapToGrid w:val="0"/>
      <w:spacing w:before="120" w:after="120" w:line="240" w:lineRule="auto"/>
      <w:jc w:val="center"/>
    </w:pPr>
    <w:rPr>
      <w:rFonts w:ascii="Arial" w:eastAsia="MS Mincho" w:hAnsi="Arial" w:cs="Times New Roman"/>
      <w:szCs w:val="24"/>
      <w:lang w:eastAsia="ja-JP"/>
    </w:rPr>
  </w:style>
  <w:style w:type="character" w:customStyle="1" w:styleId="UnresolvedMention">
    <w:name w:val="Unresolved Mention"/>
    <w:basedOn w:val="DefaultParagraphFont"/>
    <w:uiPriority w:val="99"/>
    <w:semiHidden/>
    <w:unhideWhenUsed/>
    <w:rsid w:val="00377A7A"/>
    <w:rPr>
      <w:color w:val="605E5C"/>
      <w:shd w:val="clear" w:color="auto" w:fill="E1DFDD"/>
    </w:rPr>
  </w:style>
  <w:style w:type="character" w:customStyle="1" w:styleId="styleswordwithsynonyms8m9z7">
    <w:name w:val="styles_wordwithsynonyms__8m9z7"/>
    <w:basedOn w:val="DefaultParagraphFont"/>
    <w:rsid w:val="00D11C78"/>
  </w:style>
  <w:style w:type="character" w:customStyle="1" w:styleId="ListParagraphChar">
    <w:name w:val="List Paragraph Char"/>
    <w:aliases w:val="Body of text Char,normal Char,Normal1 Char,Normal2 Char,Normal11 Char,Normal3 Char"/>
    <w:link w:val="ListParagraph"/>
    <w:uiPriority w:val="1"/>
    <w:locked/>
    <w:rsid w:val="00D11C78"/>
    <w:rPr>
      <w:rFonts w:eastAsia="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4B14"/>
  </w:style>
  <w:style w:type="paragraph" w:styleId="Heading1">
    <w:name w:val="heading 1"/>
    <w:basedOn w:val="Normal"/>
    <w:next w:val="Normal"/>
    <w:link w:val="Heading1Char"/>
    <w:uiPriority w:val="9"/>
    <w:qFormat/>
    <w:rsid w:val="002258A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2258A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11116"/>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C11116"/>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6941D8"/>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2258A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258A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rPr>
      <w:rFonts w:ascii="Cambria" w:eastAsia="Cambria" w:hAnsi="Cambria" w:cs="Cambria"/>
      <w:i/>
      <w:color w:val="4F81BD"/>
      <w:sz w:val="24"/>
      <w:szCs w:val="24"/>
    </w:rPr>
  </w:style>
  <w:style w:type="character" w:customStyle="1" w:styleId="SubtitleChar">
    <w:name w:val="Subtitle Char"/>
    <w:basedOn w:val="DefaultParagraphFont"/>
    <w:link w:val="Subtitle"/>
    <w:uiPriority w:val="11"/>
    <w:rsid w:val="002258AF"/>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2258AF"/>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2258AF"/>
    <w:pPr>
      <w:spacing w:after="0" w:line="240" w:lineRule="auto"/>
    </w:pPr>
  </w:style>
  <w:style w:type="character" w:customStyle="1" w:styleId="Heading2Char">
    <w:name w:val="Heading 2 Char"/>
    <w:basedOn w:val="DefaultParagraphFont"/>
    <w:link w:val="Heading2"/>
    <w:uiPriority w:val="9"/>
    <w:rsid w:val="002258A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C11116"/>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C11116"/>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941D8"/>
    <w:rPr>
      <w:rFonts w:asciiTheme="majorHAnsi" w:eastAsiaTheme="majorEastAsia" w:hAnsiTheme="majorHAnsi" w:cstheme="majorBidi"/>
      <w:color w:val="365F91" w:themeColor="accent1" w:themeShade="BF"/>
    </w:rPr>
  </w:style>
  <w:style w:type="paragraph" w:styleId="Caption">
    <w:name w:val="caption"/>
    <w:basedOn w:val="Normal"/>
    <w:next w:val="Normal"/>
    <w:uiPriority w:val="35"/>
    <w:qFormat/>
    <w:rsid w:val="006941D8"/>
    <w:pPr>
      <w:spacing w:after="0" w:line="240" w:lineRule="auto"/>
    </w:pPr>
    <w:rPr>
      <w:rFonts w:ascii="Times New Arabic" w:eastAsia="Times New Roman" w:hAnsi="Times New Arabic" w:cs="Times New Arabic"/>
      <w:b/>
      <w:bCs/>
      <w:sz w:val="24"/>
      <w:szCs w:val="24"/>
    </w:rPr>
  </w:style>
  <w:style w:type="paragraph" w:styleId="BodyText2">
    <w:name w:val="Body Text 2"/>
    <w:basedOn w:val="Normal"/>
    <w:link w:val="BodyText2Char"/>
    <w:uiPriority w:val="99"/>
    <w:rsid w:val="006941D8"/>
    <w:pPr>
      <w:spacing w:after="0" w:line="240" w:lineRule="auto"/>
      <w:jc w:val="lowKashida"/>
    </w:pPr>
    <w:rPr>
      <w:rFonts w:ascii="Times New Arabic" w:eastAsia="Times New Roman" w:hAnsi="Times New Arabic" w:cs="Times New Arabic"/>
      <w:sz w:val="20"/>
      <w:szCs w:val="20"/>
    </w:rPr>
  </w:style>
  <w:style w:type="character" w:customStyle="1" w:styleId="BodyText2Char">
    <w:name w:val="Body Text 2 Char"/>
    <w:basedOn w:val="DefaultParagraphFont"/>
    <w:link w:val="BodyText2"/>
    <w:uiPriority w:val="99"/>
    <w:rsid w:val="006941D8"/>
    <w:rPr>
      <w:rFonts w:ascii="Times New Arabic" w:eastAsia="Times New Roman" w:hAnsi="Times New Arabic" w:cs="Times New Arabic"/>
      <w:sz w:val="20"/>
      <w:szCs w:val="20"/>
    </w:rPr>
  </w:style>
  <w:style w:type="paragraph" w:styleId="BodyText">
    <w:name w:val="Body Text"/>
    <w:basedOn w:val="Normal"/>
    <w:link w:val="BodyTextChar"/>
    <w:uiPriority w:val="99"/>
    <w:semiHidden/>
    <w:unhideWhenUsed/>
    <w:rsid w:val="005A3E53"/>
    <w:pPr>
      <w:spacing w:after="120"/>
    </w:pPr>
  </w:style>
  <w:style w:type="character" w:customStyle="1" w:styleId="BodyTextChar">
    <w:name w:val="Body Text Char"/>
    <w:basedOn w:val="DefaultParagraphFont"/>
    <w:link w:val="BodyText"/>
    <w:uiPriority w:val="99"/>
    <w:semiHidden/>
    <w:rsid w:val="005A3E53"/>
  </w:style>
  <w:style w:type="character" w:styleId="Hyperlink">
    <w:name w:val="Hyperlink"/>
    <w:basedOn w:val="DefaultParagraphFont"/>
    <w:uiPriority w:val="99"/>
    <w:rsid w:val="005A3E53"/>
    <w:rPr>
      <w:rFonts w:cs="Times New Roman"/>
      <w:color w:val="0000FF"/>
      <w:u w:val="single"/>
    </w:rPr>
  </w:style>
  <w:style w:type="paragraph" w:styleId="BlockText">
    <w:name w:val="Block Text"/>
    <w:basedOn w:val="Normal"/>
    <w:uiPriority w:val="99"/>
    <w:rsid w:val="005A3E53"/>
    <w:pPr>
      <w:overflowPunct w:val="0"/>
      <w:autoSpaceDE w:val="0"/>
      <w:autoSpaceDN w:val="0"/>
      <w:adjustRightInd w:val="0"/>
      <w:spacing w:after="120" w:line="240" w:lineRule="auto"/>
      <w:ind w:left="284" w:right="51" w:hanging="284"/>
      <w:jc w:val="both"/>
      <w:textAlignment w:val="baseline"/>
    </w:pPr>
    <w:rPr>
      <w:rFonts w:ascii="Book Antiqua" w:eastAsia="Times New Roman" w:hAnsi="Book Antiqua" w:cs="Times New Roman"/>
      <w:lang w:val="en-GB"/>
    </w:rPr>
  </w:style>
  <w:style w:type="paragraph" w:styleId="ListParagraph">
    <w:name w:val="List Paragraph"/>
    <w:aliases w:val="Body of text,normal,Normal1,Normal2,Normal11,Normal3"/>
    <w:basedOn w:val="Normal"/>
    <w:link w:val="ListParagraphChar"/>
    <w:uiPriority w:val="1"/>
    <w:qFormat/>
    <w:rsid w:val="005A3E53"/>
    <w:pPr>
      <w:spacing w:after="0" w:line="240" w:lineRule="auto"/>
      <w:ind w:left="720"/>
      <w:contextualSpacing/>
    </w:pPr>
    <w:rPr>
      <w:rFonts w:eastAsia="Times New Roman" w:cs="Times New Roman"/>
      <w:sz w:val="24"/>
      <w:szCs w:val="24"/>
    </w:rPr>
  </w:style>
  <w:style w:type="character" w:customStyle="1" w:styleId="a">
    <w:name w:val="a"/>
    <w:basedOn w:val="DefaultParagraphFont"/>
    <w:uiPriority w:val="99"/>
    <w:rsid w:val="005A3E53"/>
    <w:rPr>
      <w:rFonts w:cs="Times New Roman"/>
    </w:rPr>
  </w:style>
  <w:style w:type="paragraph" w:styleId="NormalWeb">
    <w:name w:val="Normal (Web)"/>
    <w:basedOn w:val="Normal"/>
    <w:uiPriority w:val="99"/>
    <w:unhideWhenUsed/>
    <w:rsid w:val="00D73121"/>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D73121"/>
    <w:rPr>
      <w:b/>
      <w:bCs/>
    </w:rPr>
  </w:style>
  <w:style w:type="character" w:styleId="Emphasis">
    <w:name w:val="Emphasis"/>
    <w:basedOn w:val="DefaultParagraphFont"/>
    <w:uiPriority w:val="20"/>
    <w:qFormat/>
    <w:rsid w:val="00D73121"/>
    <w:rPr>
      <w:i/>
      <w:iCs/>
    </w:rPr>
  </w:style>
  <w:style w:type="paragraph" w:styleId="FootnoteText">
    <w:name w:val="footnote text"/>
    <w:basedOn w:val="Normal"/>
    <w:link w:val="FootnoteTextChar"/>
    <w:uiPriority w:val="99"/>
    <w:semiHidden/>
    <w:unhideWhenUsed/>
    <w:rsid w:val="005A62A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A62AA"/>
    <w:rPr>
      <w:sz w:val="20"/>
      <w:szCs w:val="20"/>
    </w:rPr>
  </w:style>
  <w:style w:type="character" w:styleId="FootnoteReference">
    <w:name w:val="footnote reference"/>
    <w:basedOn w:val="DefaultParagraphFont"/>
    <w:uiPriority w:val="99"/>
    <w:semiHidden/>
    <w:unhideWhenUsed/>
    <w:rsid w:val="005A62AA"/>
    <w:rPr>
      <w:vertAlign w:val="superscript"/>
    </w:rPr>
  </w:style>
  <w:style w:type="table" w:styleId="TableGrid">
    <w:name w:val="Table Grid"/>
    <w:basedOn w:val="TableNormal"/>
    <w:uiPriority w:val="39"/>
    <w:rsid w:val="001B41EB"/>
    <w:pPr>
      <w:spacing w:after="0" w:line="240" w:lineRule="auto"/>
    </w:pPr>
    <w:rPr>
      <w:lang w:val="id-ID"/>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1B41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41EB"/>
  </w:style>
  <w:style w:type="paragraph" w:styleId="Footer">
    <w:name w:val="footer"/>
    <w:basedOn w:val="Normal"/>
    <w:link w:val="FooterChar"/>
    <w:uiPriority w:val="99"/>
    <w:unhideWhenUsed/>
    <w:rsid w:val="001B41E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41EB"/>
  </w:style>
  <w:style w:type="character" w:styleId="PageNumber">
    <w:name w:val="page number"/>
    <w:basedOn w:val="DefaultParagraphFont"/>
    <w:uiPriority w:val="99"/>
    <w:semiHidden/>
    <w:unhideWhenUsed/>
    <w:rsid w:val="00793365"/>
  </w:style>
  <w:style w:type="paragraph" w:styleId="BalloonText">
    <w:name w:val="Balloon Text"/>
    <w:basedOn w:val="Normal"/>
    <w:link w:val="BalloonTextChar"/>
    <w:uiPriority w:val="99"/>
    <w:semiHidden/>
    <w:unhideWhenUsed/>
    <w:rsid w:val="009A77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7786"/>
    <w:rPr>
      <w:rFonts w:ascii="Tahoma" w:hAnsi="Tahoma" w:cs="Tahoma"/>
      <w:sz w:val="16"/>
      <w:szCs w:val="16"/>
    </w:rPr>
  </w:style>
  <w:style w:type="paragraph" w:customStyle="1" w:styleId="Body">
    <w:name w:val="Body"/>
    <w:basedOn w:val="BodyTextIndent"/>
    <w:rsid w:val="004D3065"/>
    <w:pPr>
      <w:suppressAutoHyphens/>
      <w:spacing w:after="0" w:line="240" w:lineRule="auto"/>
      <w:ind w:left="0" w:firstLine="567"/>
      <w:jc w:val="both"/>
    </w:pPr>
    <w:rPr>
      <w:rFonts w:ascii="Times New Roman" w:eastAsia="Times New Roman" w:hAnsi="Times New Roman" w:cs="Times New Roman"/>
      <w:sz w:val="20"/>
      <w:szCs w:val="20"/>
      <w:lang w:eastAsia="ar-SA"/>
    </w:rPr>
  </w:style>
  <w:style w:type="paragraph" w:styleId="BodyTextIndent">
    <w:name w:val="Body Text Indent"/>
    <w:basedOn w:val="Normal"/>
    <w:link w:val="BodyTextIndentChar"/>
    <w:uiPriority w:val="99"/>
    <w:semiHidden/>
    <w:unhideWhenUsed/>
    <w:rsid w:val="004D3065"/>
    <w:pPr>
      <w:spacing w:after="120"/>
      <w:ind w:left="360"/>
    </w:pPr>
  </w:style>
  <w:style w:type="character" w:customStyle="1" w:styleId="BodyTextIndentChar">
    <w:name w:val="Body Text Indent Char"/>
    <w:basedOn w:val="DefaultParagraphFont"/>
    <w:link w:val="BodyTextIndent"/>
    <w:uiPriority w:val="99"/>
    <w:semiHidden/>
    <w:rsid w:val="004D3065"/>
  </w:style>
  <w:style w:type="paragraph" w:styleId="HTMLPreformatted">
    <w:name w:val="HTML Preformatted"/>
    <w:basedOn w:val="Normal"/>
    <w:link w:val="HTMLPreformattedChar"/>
    <w:uiPriority w:val="99"/>
    <w:semiHidden/>
    <w:unhideWhenUsed/>
    <w:rsid w:val="004D30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ID" w:eastAsia="en-ID"/>
    </w:rPr>
  </w:style>
  <w:style w:type="character" w:customStyle="1" w:styleId="HTMLPreformattedChar">
    <w:name w:val="HTML Preformatted Char"/>
    <w:basedOn w:val="DefaultParagraphFont"/>
    <w:link w:val="HTMLPreformatted"/>
    <w:uiPriority w:val="99"/>
    <w:semiHidden/>
    <w:rsid w:val="004D3065"/>
    <w:rPr>
      <w:rFonts w:ascii="Courier New" w:eastAsia="Times New Roman" w:hAnsi="Courier New" w:cs="Courier New"/>
      <w:sz w:val="20"/>
      <w:szCs w:val="20"/>
      <w:lang w:val="en-ID" w:eastAsia="en-ID"/>
    </w:rPr>
  </w:style>
  <w:style w:type="table" w:customStyle="1" w:styleId="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paragraph" w:customStyle="1" w:styleId="BodyAbstract">
    <w:name w:val="Body Abstract"/>
    <w:basedOn w:val="Heading1"/>
    <w:rsid w:val="008A0019"/>
    <w:pPr>
      <w:keepLines w:val="0"/>
      <w:suppressAutoHyphens/>
      <w:spacing w:before="0" w:line="240" w:lineRule="auto"/>
      <w:ind w:left="567" w:right="567"/>
      <w:jc w:val="both"/>
      <w:outlineLvl w:val="9"/>
    </w:pPr>
    <w:rPr>
      <w:rFonts w:ascii="Times New Roman" w:eastAsia="Times New Roman" w:hAnsi="Times New Roman" w:cs="Times New Roman"/>
      <w:b w:val="0"/>
      <w:bCs w:val="0"/>
      <w:i/>
      <w:color w:val="auto"/>
      <w:sz w:val="20"/>
      <w:szCs w:val="20"/>
      <w:lang w:eastAsia="ar-SA"/>
    </w:rPr>
  </w:style>
  <w:style w:type="paragraph" w:styleId="Bibliography">
    <w:name w:val="Bibliography"/>
    <w:basedOn w:val="Normal"/>
    <w:next w:val="Normal"/>
    <w:uiPriority w:val="37"/>
    <w:semiHidden/>
    <w:unhideWhenUsed/>
    <w:rsid w:val="00882130"/>
  </w:style>
  <w:style w:type="paragraph" w:customStyle="1" w:styleId="StyleTitle">
    <w:name w:val="Style Title"/>
    <w:basedOn w:val="Title"/>
    <w:rsid w:val="00897446"/>
    <w:pPr>
      <w:pBdr>
        <w:bottom w:val="none" w:sz="0" w:space="0" w:color="auto"/>
      </w:pBdr>
      <w:suppressAutoHyphens/>
      <w:spacing w:after="0"/>
      <w:contextualSpacing w:val="0"/>
      <w:jc w:val="center"/>
    </w:pPr>
    <w:rPr>
      <w:rFonts w:ascii="Times New Roman" w:eastAsia="Times New Roman" w:hAnsi="Times New Roman" w:cs="Arial"/>
      <w:b/>
      <w:bCs/>
      <w:color w:val="auto"/>
      <w:spacing w:val="0"/>
      <w:kern w:val="1"/>
      <w:sz w:val="24"/>
      <w:szCs w:val="32"/>
      <w:lang w:eastAsia="ar-SA"/>
    </w:rPr>
  </w:style>
  <w:style w:type="paragraph" w:customStyle="1" w:styleId="Penulis">
    <w:name w:val="Penulis"/>
    <w:basedOn w:val="Normal"/>
    <w:rsid w:val="00C8004E"/>
    <w:pPr>
      <w:adjustRightInd w:val="0"/>
      <w:snapToGrid w:val="0"/>
      <w:spacing w:before="120" w:after="120" w:line="240" w:lineRule="auto"/>
      <w:jc w:val="center"/>
    </w:pPr>
    <w:rPr>
      <w:rFonts w:ascii="Arial" w:eastAsia="MS Mincho" w:hAnsi="Arial" w:cs="Times New Roman"/>
      <w:szCs w:val="24"/>
      <w:lang w:eastAsia="ja-JP"/>
    </w:rPr>
  </w:style>
  <w:style w:type="character" w:customStyle="1" w:styleId="UnresolvedMention">
    <w:name w:val="Unresolved Mention"/>
    <w:basedOn w:val="DefaultParagraphFont"/>
    <w:uiPriority w:val="99"/>
    <w:semiHidden/>
    <w:unhideWhenUsed/>
    <w:rsid w:val="00377A7A"/>
    <w:rPr>
      <w:color w:val="605E5C"/>
      <w:shd w:val="clear" w:color="auto" w:fill="E1DFDD"/>
    </w:rPr>
  </w:style>
  <w:style w:type="character" w:customStyle="1" w:styleId="styleswordwithsynonyms8m9z7">
    <w:name w:val="styles_wordwithsynonyms__8m9z7"/>
    <w:basedOn w:val="DefaultParagraphFont"/>
    <w:rsid w:val="00D11C78"/>
  </w:style>
  <w:style w:type="character" w:customStyle="1" w:styleId="ListParagraphChar">
    <w:name w:val="List Paragraph Char"/>
    <w:aliases w:val="Body of text Char,normal Char,Normal1 Char,Normal2 Char,Normal11 Char,Normal3 Char"/>
    <w:link w:val="ListParagraph"/>
    <w:uiPriority w:val="1"/>
    <w:locked/>
    <w:rsid w:val="00D11C78"/>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Ilhamramadan@stain-madina.ac.id" TargetMode="External"/><Relationship Id="rId18" Type="http://schemas.openxmlformats.org/officeDocument/2006/relationships/image" Target="media/image2.jpeg"/><Relationship Id="rId26" Type="http://schemas.openxmlformats.org/officeDocument/2006/relationships/footer" Target="footer3.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mailto:amiruddin@stain-madina.ac.id" TargetMode="External"/><Relationship Id="rId17" Type="http://schemas.openxmlformats.org/officeDocument/2006/relationships/image" Target="media/image1.jpeg"/><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chart" Target="charts/chart1.xml"/><Relationship Id="rId20" Type="http://schemas.openxmlformats.org/officeDocument/2006/relationships/chart" Target="charts/chart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khyar@stain-madina.ac.id" TargetMode="External"/><Relationship Id="rId24" Type="http://schemas.openxmlformats.org/officeDocument/2006/relationships/footer" Target="footer2.xml"/><Relationship Id="rId5" Type="http://schemas.microsoft.com/office/2007/relationships/stylesWithEffects" Target="stylesWithEffects.xml"/><Relationship Id="rId15" Type="http://schemas.openxmlformats.org/officeDocument/2006/relationships/hyperlink" Target="mailto:Sriwahyunihsb@stain-madina.ac.id"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hyperlink" Target="mailto:asrulhamid@stain-madina.ac.id" TargetMode="External"/><Relationship Id="rId19" Type="http://schemas.openxmlformats.org/officeDocument/2006/relationships/image" Target="media/image3.jpeg"/><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yperlink" Target="mailto:Syaipuddin@stain-madina.ac.id" TargetMode="External"/><Relationship Id="rId22" Type="http://schemas.openxmlformats.org/officeDocument/2006/relationships/header" Target="header2.xml"/><Relationship Id="rId27"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hyperlink" Target="http://ojs.iaisumbar.ac.id/index.php/jabdimas"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sz="1200"/>
              <a:t>PRE-TEST</a:t>
            </a:r>
          </a:p>
        </c:rich>
      </c:tx>
      <c:layout>
        <c:manualLayout>
          <c:xMode val="edge"/>
          <c:yMode val="edge"/>
          <c:x val="0.38848550419747152"/>
          <c:y val="0"/>
        </c:manualLayout>
      </c:layout>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24209159569339547"/>
          <c:y val="5.7314846513751303E-3"/>
          <c:w val="0.75527259092613419"/>
          <c:h val="0.30620743835591979"/>
        </c:manualLayout>
      </c:layout>
      <c:pie3DChart>
        <c:varyColors val="1"/>
        <c:ser>
          <c:idx val="0"/>
          <c:order val="0"/>
          <c:tx>
            <c:strRef>
              <c:f>Sheet1!$B$1</c:f>
              <c:strCache>
                <c:ptCount val="1"/>
                <c:pt idx="0">
                  <c:v>PRE-TEST</c:v>
                </c:pt>
              </c:strCache>
            </c:strRef>
          </c:tx>
          <c:dPt>
            <c:idx val="0"/>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C520-4C33-B844-D9BAFB67762F}"/>
              </c:ext>
            </c:extLst>
          </c:dPt>
          <c:dPt>
            <c:idx val="1"/>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C520-4C33-B844-D9BAFB67762F}"/>
              </c:ext>
            </c:extLst>
          </c:dPt>
          <c:dPt>
            <c:idx val="2"/>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C520-4C33-B844-D9BAFB67762F}"/>
              </c:ext>
            </c:extLst>
          </c:dPt>
          <c:dPt>
            <c:idx val="3"/>
            <c:bubble3D val="0"/>
            <c:spPr>
              <a:solidFill>
                <a:schemeClr val="accent6">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C520-4C33-B844-D9BAFB67762F}"/>
              </c:ext>
            </c:extLst>
          </c:dPt>
          <c:dLbls>
            <c:dLbl>
              <c:idx val="0"/>
              <c:layout>
                <c:manualLayout>
                  <c:x val="4.3256997455470736E-2"/>
                  <c:y val="5.8876811594202896E-2"/>
                </c:manualLayout>
              </c:layout>
              <c:tx>
                <c:rich>
                  <a:bodyPr rot="0" spcFirstLastPara="1" vertOverflow="ellipsis" vert="horz" wrap="square" lIns="38100" tIns="19050" rIns="38100" bIns="19050" anchor="ctr" anchorCtr="1">
                    <a:noAutofit/>
                  </a:bodyPr>
                  <a:lstStyle/>
                  <a:p>
                    <a:pPr>
                      <a:defRPr sz="1000" b="1" i="0" u="none" strike="noStrike" kern="1200" spc="0" baseline="0">
                        <a:solidFill>
                          <a:schemeClr val="accent6"/>
                        </a:solidFill>
                        <a:latin typeface="+mn-lt"/>
                        <a:ea typeface="+mn-ea"/>
                        <a:cs typeface="+mn-cs"/>
                      </a:defRPr>
                    </a:pPr>
                    <a:fld id="{8DC93A88-A8AB-48D1-B167-147910C99C6E}" type="CATEGORYNAME">
                      <a:rPr lang="en-US" sz="900"/>
                      <a:pPr>
                        <a:defRPr sz="1000" b="1" i="0" u="none" strike="noStrike" kern="1200" spc="0" baseline="0">
                          <a:solidFill>
                            <a:schemeClr val="accent6"/>
                          </a:solidFill>
                          <a:latin typeface="+mn-lt"/>
                          <a:ea typeface="+mn-ea"/>
                          <a:cs typeface="+mn-cs"/>
                        </a:defRPr>
                      </a:pPr>
                      <a:t>[CATEGORY NAME]</a:t>
                    </a:fld>
                    <a:r>
                      <a:rPr lang="en-US" baseline="0"/>
                      <a:t>
</a:t>
                    </a:r>
                    <a:fld id="{759FC1BC-3859-47B6-8AD0-4FD1DB4999E6}" type="PERCENTAGE">
                      <a:rPr lang="en-US" baseline="0"/>
                      <a:pPr>
                        <a:defRPr sz="1000" b="1" i="0" u="none" strike="noStrike" kern="1200" spc="0" baseline="0">
                          <a:solidFill>
                            <a:schemeClr val="accent6"/>
                          </a:solidFill>
                          <a:latin typeface="+mn-lt"/>
                          <a:ea typeface="+mn-ea"/>
                          <a:cs typeface="+mn-cs"/>
                        </a:defRPr>
                      </a:pPr>
                      <a:t>[PERCENTAGE]</a:t>
                    </a:fld>
                    <a:endParaRPr lang="en-US" baseline="0"/>
                  </a:p>
                </c:rich>
              </c:tx>
              <c:spPr>
                <a:noFill/>
                <a:ln>
                  <a:noFill/>
                </a:ln>
                <a:effectLst/>
              </c:sp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15:layout>
                    <c:manualLayout>
                      <c:w val="0.17796437659033079"/>
                      <c:h val="0.3749550667579597"/>
                    </c:manualLayout>
                  </c15:layout>
                  <c15:dlblFieldTable/>
                  <c15:showDataLabelsRange val="0"/>
                </c:ext>
                <c:ext xmlns:c16="http://schemas.microsoft.com/office/drawing/2014/chart" uri="{C3380CC4-5D6E-409C-BE32-E72D297353CC}">
                  <c16:uniqueId val="{00000001-C520-4C33-B844-D9BAFB67762F}"/>
                </c:ext>
              </c:extLst>
            </c:dLbl>
            <c:dLbl>
              <c:idx val="1"/>
              <c:layout>
                <c:manualLayout>
                  <c:x val="3.0534351145038167E-2"/>
                  <c:y val="7.2463768115942032E-2"/>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3-C520-4C33-B844-D9BAFB67762F}"/>
                </c:ext>
              </c:extLst>
            </c:dLbl>
            <c:dLbl>
              <c:idx val="2"/>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outEnd"/>
              <c:showLegendKey val="0"/>
              <c:showVal val="0"/>
              <c:showCatName val="1"/>
              <c:showSerName val="0"/>
              <c:showPercent val="1"/>
              <c:showBubbleSize val="0"/>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lumMod val="60000"/>
                        </a:schemeClr>
                      </a:solidFill>
                      <a:latin typeface="+mn-lt"/>
                      <a:ea typeface="+mn-ea"/>
                      <a:cs typeface="+mn-cs"/>
                    </a:defRPr>
                  </a:pPr>
                  <a:endParaRPr lang="en-US"/>
                </a:p>
              </c:txPr>
              <c:dLblPos val="outEnd"/>
              <c:showLegendKey val="0"/>
              <c:showVal val="0"/>
              <c:showCatName val="1"/>
              <c:showSerName val="0"/>
              <c:showPercent val="1"/>
              <c:showBubbleSize val="0"/>
            </c:dLbl>
            <c:spPr>
              <a:solidFill>
                <a:sysClr val="window" lastClr="FFFFFF"/>
              </a:solidFill>
              <a:ln>
                <a:solidFill>
                  <a:srgbClr val="70AD47"/>
                </a:solidFill>
              </a:ln>
              <a:effectLst/>
            </c:spPr>
            <c:dLblPos val="out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Sheet1!$A$2:$A$5</c:f>
              <c:strCache>
                <c:ptCount val="3"/>
                <c:pt idx="0">
                  <c:v>Baik Sekali</c:v>
                </c:pt>
                <c:pt idx="1">
                  <c:v>Baik</c:v>
                </c:pt>
                <c:pt idx="2">
                  <c:v>kurang</c:v>
                </c:pt>
              </c:strCache>
            </c:strRef>
          </c:cat>
          <c:val>
            <c:numRef>
              <c:f>Sheet1!$B$2:$B$5</c:f>
              <c:numCache>
                <c:formatCode>General</c:formatCode>
                <c:ptCount val="4"/>
                <c:pt idx="0">
                  <c:v>15</c:v>
                </c:pt>
                <c:pt idx="1">
                  <c:v>20</c:v>
                </c:pt>
                <c:pt idx="2">
                  <c:v>65</c:v>
                </c:pt>
              </c:numCache>
            </c:numRef>
          </c:val>
          <c:extLst xmlns:c16r2="http://schemas.microsoft.com/office/drawing/2015/06/chart">
            <c:ext xmlns:c16="http://schemas.microsoft.com/office/drawing/2014/chart" uri="{C3380CC4-5D6E-409C-BE32-E72D297353CC}">
              <c16:uniqueId val="{00000008-C520-4C33-B844-D9BAFB67762F}"/>
            </c:ext>
          </c:extLst>
        </c:ser>
        <c:dLbls>
          <c:dLblPos val="outEnd"/>
          <c:showLegendKey val="0"/>
          <c:showVal val="0"/>
          <c:showCatName val="1"/>
          <c:showSerName val="0"/>
          <c:showPercent val="0"/>
          <c:showBubbleSize val="0"/>
          <c:showLeaderLines val="0"/>
        </c:dLbls>
      </c:pie3DChart>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baseline="0">
                <a:solidFill>
                  <a:schemeClr val="tx1">
                    <a:lumMod val="65000"/>
                    <a:lumOff val="35000"/>
                  </a:schemeClr>
                </a:solidFill>
                <a:latin typeface="+mn-lt"/>
                <a:ea typeface="+mn-ea"/>
                <a:cs typeface="+mn-cs"/>
              </a:defRPr>
            </a:pPr>
            <a:r>
              <a:rPr lang="en-US" sz="1200"/>
              <a:t>POST-TEST</a:t>
            </a:r>
          </a:p>
        </c:rich>
      </c:tx>
      <c:layout>
        <c:manualLayout>
          <c:xMode val="edge"/>
          <c:yMode val="edge"/>
          <c:x val="2.7162348981186517E-2"/>
          <c:y val="0.43555555555555553"/>
        </c:manualLayout>
      </c:layout>
      <c:overlay val="0"/>
      <c:spPr>
        <a:noFill/>
        <a:ln>
          <a:noFill/>
        </a:ln>
        <a:effectLst/>
      </c:spPr>
    </c:title>
    <c:autoTitleDeleted val="0"/>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POST-TEST</c:v>
                </c:pt>
              </c:strCache>
            </c:strRef>
          </c:tx>
          <c:dPt>
            <c:idx val="0"/>
            <c:bubble3D val="0"/>
            <c:spPr>
              <a:solidFill>
                <a:schemeClr val="accent6"/>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1-A819-4501-AF8F-8A0A0921C56B}"/>
              </c:ext>
            </c:extLst>
          </c:dPt>
          <c:dPt>
            <c:idx val="1"/>
            <c:bubble3D val="0"/>
            <c:spPr>
              <a:solidFill>
                <a:schemeClr val="accent5"/>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3-A819-4501-AF8F-8A0A0921C56B}"/>
              </c:ext>
            </c:extLst>
          </c:dPt>
          <c:dPt>
            <c:idx val="2"/>
            <c:bubble3D val="0"/>
            <c:spPr>
              <a:solidFill>
                <a:schemeClr val="accent4"/>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5-A819-4501-AF8F-8A0A0921C56B}"/>
              </c:ext>
            </c:extLst>
          </c:dPt>
          <c:dPt>
            <c:idx val="3"/>
            <c:bubble3D val="0"/>
            <c:spPr>
              <a:solidFill>
                <a:schemeClr val="accent6">
                  <a:lumMod val="60000"/>
                </a:schemeClr>
              </a:solidFill>
              <a:ln>
                <a:noFill/>
              </a:ln>
              <a:effectLst>
                <a:outerShdw blurRad="88900" sx="102000" sy="102000" algn="ctr" rotWithShape="0">
                  <a:prstClr val="black">
                    <a:alpha val="10000"/>
                  </a:prstClr>
                </a:outerShdw>
              </a:effectLst>
              <a:scene3d>
                <a:camera prst="orthographicFront"/>
                <a:lightRig rig="threePt" dir="t"/>
              </a:scene3d>
              <a:sp3d>
                <a:bevelT w="127000" h="127000"/>
                <a:bevelB w="127000" h="127000"/>
              </a:sp3d>
            </c:spPr>
            <c:extLst xmlns:c16r2="http://schemas.microsoft.com/office/drawing/2015/06/chart">
              <c:ext xmlns:c16="http://schemas.microsoft.com/office/drawing/2014/chart" uri="{C3380CC4-5D6E-409C-BE32-E72D297353CC}">
                <c16:uniqueId val="{00000007-A819-4501-AF8F-8A0A0921C56B}"/>
              </c:ext>
            </c:extLst>
          </c:dPt>
          <c:dLbls>
            <c:dLbl>
              <c:idx val="0"/>
              <c:layout>
                <c:manualLayout>
                  <c:x val="7.6335877862595325E-2"/>
                  <c:y val="-0.16000000000000009"/>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1-A819-4501-AF8F-8A0A0921C56B}"/>
                </c:ext>
              </c:extLst>
            </c:dLbl>
            <c:dLbl>
              <c:idx val="1"/>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5"/>
                      </a:solidFill>
                      <a:latin typeface="+mn-lt"/>
                      <a:ea typeface="+mn-ea"/>
                      <a:cs typeface="+mn-cs"/>
                    </a:defRPr>
                  </a:pPr>
                  <a:endParaRPr lang="en-US"/>
                </a:p>
              </c:txPr>
              <c:dLblPos val="outEnd"/>
              <c:showLegendKey val="0"/>
              <c:showVal val="0"/>
              <c:showCatName val="1"/>
              <c:showSerName val="0"/>
              <c:showPercent val="1"/>
              <c:showBubbleSize val="0"/>
            </c:dLbl>
            <c:dLbl>
              <c:idx val="2"/>
              <c:layout>
                <c:manualLayout>
                  <c:x val="7.6335877862595422E-2"/>
                  <c:y val="0"/>
                </c:manualLayout>
              </c:layout>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4"/>
                      </a:solidFill>
                      <a:latin typeface="+mn-lt"/>
                      <a:ea typeface="+mn-ea"/>
                      <a:cs typeface="+mn-cs"/>
                    </a:defRPr>
                  </a:pPr>
                  <a:endParaRPr lang="en-US"/>
                </a:p>
              </c:txPr>
              <c:dLblPos val="bestFit"/>
              <c:showLegendKey val="0"/>
              <c:showVal val="0"/>
              <c:showCatName val="1"/>
              <c:showSerName val="0"/>
              <c:showPercent val="1"/>
              <c:showBubbleSize val="0"/>
              <c:extLst xmlns:c16r2="http://schemas.microsoft.com/office/drawing/2015/06/chart">
                <c:ext xmlns:c15="http://schemas.microsoft.com/office/drawing/2012/chart" uri="{CE6537A1-D6FC-4f65-9D91-7224C49458BB}"/>
                <c:ext xmlns:c16="http://schemas.microsoft.com/office/drawing/2014/chart" uri="{C3380CC4-5D6E-409C-BE32-E72D297353CC}">
                  <c16:uniqueId val="{00000005-A819-4501-AF8F-8A0A0921C56B}"/>
                </c:ext>
              </c:extLst>
            </c:dLbl>
            <c:dLbl>
              <c:idx val="3"/>
              <c:spPr>
                <a:noFill/>
                <a:ln>
                  <a:noFill/>
                </a:ln>
                <a:effectLst/>
              </c:spPr>
              <c:txPr>
                <a:bodyPr rot="0" spcFirstLastPara="1" vertOverflow="ellipsis" vert="horz" wrap="square" lIns="38100" tIns="19050" rIns="38100" bIns="19050" anchor="ctr" anchorCtr="1">
                  <a:spAutoFit/>
                </a:bodyPr>
                <a:lstStyle/>
                <a:p>
                  <a:pPr>
                    <a:defRPr sz="1000" b="1" i="0" u="none" strike="noStrike" kern="1200" spc="0" baseline="0">
                      <a:solidFill>
                        <a:schemeClr val="accent6">
                          <a:lumMod val="60000"/>
                        </a:schemeClr>
                      </a:solidFill>
                      <a:latin typeface="+mn-lt"/>
                      <a:ea typeface="+mn-ea"/>
                      <a:cs typeface="+mn-cs"/>
                    </a:defRPr>
                  </a:pPr>
                  <a:endParaRPr lang="en-US"/>
                </a:p>
              </c:txPr>
              <c:dLblPos val="outEnd"/>
              <c:showLegendKey val="0"/>
              <c:showVal val="0"/>
              <c:showCatName val="1"/>
              <c:showSerName val="0"/>
              <c:showPercent val="1"/>
              <c:showBubbleSize val="0"/>
            </c:dLbl>
            <c:spPr>
              <a:solidFill>
                <a:sysClr val="window" lastClr="FFFFFF"/>
              </a:solidFill>
              <a:ln>
                <a:solidFill>
                  <a:srgbClr val="70AD47"/>
                </a:solidFill>
              </a:ln>
              <a:effectLst/>
            </c:spPr>
            <c:dLblPos val="outEnd"/>
            <c:showLegendKey val="0"/>
            <c:showVal val="0"/>
            <c:showCatName val="1"/>
            <c:showSerName val="0"/>
            <c:showPercent val="1"/>
            <c:showBubbleSize val="0"/>
            <c:showLeaderLines val="0"/>
            <c:extLst xmlns:c16r2="http://schemas.microsoft.com/office/drawing/2015/06/chart">
              <c:ext xmlns:c15="http://schemas.microsoft.com/office/drawing/2012/chart" uri="{CE6537A1-D6FC-4f65-9D91-7224C49458BB}">
                <c15:spPr xmlns:c15="http://schemas.microsoft.com/office/drawing/2012/chart">
                  <a:prstGeom prst="wedgeRectCallout">
                    <a:avLst/>
                  </a:prstGeom>
                  <a:noFill/>
                  <a:ln>
                    <a:noFill/>
                  </a:ln>
                </c15:spPr>
              </c:ext>
            </c:extLst>
          </c:dLbls>
          <c:cat>
            <c:strRef>
              <c:f>Sheet1!$A$2:$A$5</c:f>
              <c:strCache>
                <c:ptCount val="3"/>
                <c:pt idx="0">
                  <c:v>Baik Sekali</c:v>
                </c:pt>
                <c:pt idx="1">
                  <c:v>Baik</c:v>
                </c:pt>
                <c:pt idx="2">
                  <c:v>Kurang</c:v>
                </c:pt>
              </c:strCache>
            </c:strRef>
          </c:cat>
          <c:val>
            <c:numRef>
              <c:f>Sheet1!$B$2:$B$5</c:f>
              <c:numCache>
                <c:formatCode>General</c:formatCode>
                <c:ptCount val="4"/>
                <c:pt idx="0">
                  <c:v>95</c:v>
                </c:pt>
                <c:pt idx="1">
                  <c:v>5</c:v>
                </c:pt>
                <c:pt idx="2">
                  <c:v>0</c:v>
                </c:pt>
              </c:numCache>
            </c:numRef>
          </c:val>
          <c:extLst xmlns:c16r2="http://schemas.microsoft.com/office/drawing/2015/06/chart">
            <c:ext xmlns:c16="http://schemas.microsoft.com/office/drawing/2014/chart" uri="{C3380CC4-5D6E-409C-BE32-E72D297353CC}">
              <c16:uniqueId val="{00000008-A819-4501-AF8F-8A0A0921C56B}"/>
            </c:ext>
          </c:extLst>
        </c:ser>
        <c:dLbls>
          <c:dLblPos val="outEnd"/>
          <c:showLegendKey val="0"/>
          <c:showVal val="0"/>
          <c:showCatName val="1"/>
          <c:showSerName val="0"/>
          <c:showPercent val="0"/>
          <c:showBubbleSize val="0"/>
          <c:showLeaderLines val="0"/>
        </c:dLbls>
      </c:pie3DChart>
      <c:spPr>
        <a:noFill/>
        <a:ln>
          <a:noFill/>
        </a:ln>
        <a:effectLst/>
      </c:spPr>
    </c:plotArea>
    <c:legend>
      <c:legendPos val="b"/>
      <c:legendEntry>
        <c:idx val="3"/>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GeWb/KARAQJMFcyvscPL0jtSNhQ==">AMUW2mWrfWKtdOuPabjkuB/wWA6Yh2PwrmvvvCZtP+myxLiywB4593IgIji+gDySALHikMcP9yoPkMIehu/mgC8CMqPu5OXAzJOLF88QMyt0ymI1QTD8po4bseRmed/ES+kGSmo5YAYv</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79654F3-3333-4DC5-84D2-A54682028B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8</Pages>
  <Words>5935</Words>
  <Characters>33833</Characters>
  <Application>Microsoft Office Word</Application>
  <DocSecurity>0</DocSecurity>
  <Lines>281</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Naura</dc:creator>
  <cp:lastModifiedBy>LENOVO</cp:lastModifiedBy>
  <cp:revision>12</cp:revision>
  <dcterms:created xsi:type="dcterms:W3CDTF">2023-07-18T08:59:00Z</dcterms:created>
  <dcterms:modified xsi:type="dcterms:W3CDTF">2024-07-08T03:30:00Z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2fee5205-ff92-30f0-8e54-05fa9a62f112</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http://www.zotero.org/styles/chicago-fullnote-bibliography</vt:lpwstr>
  </property>
  <property fmtid="{D5CDD505-2E9C-101B-9397-08002B2CF9AE}" pid="16" name="Mendeley Recent Style Name 5_1">
    <vt:lpwstr>Chicago Manual of Style 17th edition (full note)</vt:lpwstr>
  </property>
  <property fmtid="{D5CDD505-2E9C-101B-9397-08002B2CF9AE}" pid="17" name="Mendeley Recent Style Id 6_1">
    <vt:lpwstr>http://www.zotero.org/styles/harvard-cite-them-right</vt:lpwstr>
  </property>
  <property fmtid="{D5CDD505-2E9C-101B-9397-08002B2CF9AE}" pid="18" name="Mendeley Recent Style Name 6_1">
    <vt:lpwstr>Cite Them Right 11th edition - Harvard</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http://www.zotero.org/styles/modern-language-association</vt:lpwstr>
  </property>
  <property fmtid="{D5CDD505-2E9C-101B-9397-08002B2CF9AE}" pid="24" name="Mendeley Recent Style Name 9_1">
    <vt:lpwstr>Modern Language Association 9th edition</vt:lpwstr>
  </property>
  <property fmtid="{D5CDD505-2E9C-101B-9397-08002B2CF9AE}" pid="25" name="GrammarlyDocumentId">
    <vt:lpwstr>aeab7705aa1ac0d79dec1b9fec91ab1ca1694dc8728a36b435772e5ff8a1f779</vt:lpwstr>
  </property>
</Properties>
</file>